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4FA" w:rsidRPr="00D37B49" w:rsidRDefault="00A30B68" w:rsidP="00D37B49">
      <w:pPr>
        <w:pStyle w:val="2"/>
        <w:spacing w:line="480" w:lineRule="exact"/>
        <w:jc w:val="center"/>
        <w:rPr>
          <w:rFonts w:ascii="方正小标宋简体" w:eastAsia="方正小标宋简体" w:hAnsi="宋体"/>
          <w:b w:val="0"/>
          <w:sz w:val="44"/>
          <w:szCs w:val="44"/>
        </w:rPr>
      </w:pPr>
      <w:bookmarkStart w:id="0" w:name="_Toc96074030"/>
      <w:bookmarkStart w:id="1" w:name="_Toc100938444"/>
      <w:r w:rsidRPr="00D37B49">
        <w:rPr>
          <w:rFonts w:ascii="方正小标宋简体" w:eastAsia="方正小标宋简体" w:hAnsi="宋体" w:hint="eastAsia"/>
          <w:b w:val="0"/>
          <w:sz w:val="44"/>
          <w:szCs w:val="44"/>
        </w:rPr>
        <w:t>江苏扬州农村商业银行股份有限公司章程</w:t>
      </w:r>
      <w:bookmarkEnd w:id="0"/>
      <w:bookmarkEnd w:id="1"/>
    </w:p>
    <w:p w:rsidR="00D37B49" w:rsidRDefault="00A30B68" w:rsidP="00D37B49">
      <w:pPr>
        <w:pStyle w:val="1"/>
        <w:tabs>
          <w:tab w:val="right" w:leader="dot" w:pos="9061"/>
        </w:tabs>
        <w:spacing w:line="400" w:lineRule="exact"/>
        <w:jc w:val="center"/>
        <w:rPr>
          <w:rFonts w:ascii="宋体" w:hAnsi="宋体"/>
          <w:b/>
          <w:sz w:val="36"/>
          <w:szCs w:val="36"/>
        </w:rPr>
      </w:pPr>
      <w:r w:rsidRPr="00D37B49">
        <w:rPr>
          <w:rFonts w:ascii="宋体" w:hAnsi="宋体" w:hint="eastAsia"/>
          <w:b/>
          <w:sz w:val="36"/>
          <w:szCs w:val="36"/>
        </w:rPr>
        <w:t>目   录</w:t>
      </w:r>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r w:rsidRPr="006A384E">
        <w:rPr>
          <w:rFonts w:ascii="黑体" w:eastAsia="黑体" w:hAnsi="宋体" w:hint="eastAsia"/>
          <w:sz w:val="24"/>
        </w:rPr>
        <w:fldChar w:fldCharType="begin"/>
      </w:r>
      <w:r w:rsidR="00D37B49" w:rsidRPr="009F6FF3">
        <w:rPr>
          <w:rFonts w:ascii="黑体" w:eastAsia="黑体" w:hAnsi="宋体" w:hint="eastAsia"/>
          <w:sz w:val="24"/>
        </w:rPr>
        <w:instrText xml:space="preserve"> TOC \o "1-2" \h \z \u </w:instrText>
      </w:r>
      <w:r w:rsidRPr="006A384E">
        <w:rPr>
          <w:rFonts w:ascii="黑体" w:eastAsia="黑体" w:hAnsi="宋体" w:hint="eastAsia"/>
          <w:sz w:val="24"/>
        </w:rPr>
        <w:fldChar w:fldCharType="separate"/>
      </w:r>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45" w:history="1">
        <w:r w:rsidR="000D26AB" w:rsidRPr="009F6FF3">
          <w:rPr>
            <w:rStyle w:val="aa"/>
            <w:rFonts w:ascii="黑体" w:eastAsia="黑体" w:hAnsi="宋体" w:hint="eastAsia"/>
            <w:noProof/>
            <w:sz w:val="24"/>
          </w:rPr>
          <w:t>第一章  总　则</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_Toc100938445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3</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46" w:history="1">
        <w:r w:rsidR="000D26AB" w:rsidRPr="009F6FF3">
          <w:rPr>
            <w:rStyle w:val="aa"/>
            <w:rFonts w:ascii="黑体" w:eastAsia="黑体" w:hAnsi="宋体" w:hint="eastAsia"/>
            <w:noProof/>
            <w:sz w:val="24"/>
          </w:rPr>
          <w:t>第二章  经营宗旨和业务范围</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_Toc100938446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4</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47" w:history="1">
        <w:r w:rsidR="000D26AB" w:rsidRPr="009F6FF3">
          <w:rPr>
            <w:rStyle w:val="aa"/>
            <w:rFonts w:ascii="黑体" w:eastAsia="黑体" w:hAnsi="宋体" w:hint="eastAsia"/>
            <w:noProof/>
            <w:sz w:val="24"/>
          </w:rPr>
          <w:t>第三章  股　份</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_Toc100938447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5</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48" w:history="1">
        <w:r w:rsidR="000D26AB" w:rsidRPr="009F6FF3">
          <w:rPr>
            <w:rStyle w:val="aa"/>
            <w:rFonts w:ascii="黑体" w:eastAsia="黑体" w:hAnsi="宋体" w:hint="eastAsia"/>
            <w:noProof/>
            <w:sz w:val="24"/>
          </w:rPr>
          <w:t>第四章 党的组织机构</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_Toc100938448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8</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49" w:history="1">
        <w:r w:rsidR="000D26AB" w:rsidRPr="009F6FF3">
          <w:rPr>
            <w:rStyle w:val="aa"/>
            <w:rFonts w:ascii="黑体" w:eastAsia="黑体" w:hint="eastAsia"/>
            <w:noProof/>
            <w:sz w:val="24"/>
          </w:rPr>
          <w:t>第一节 组织机构设置</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_Toc100938449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8</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50" w:history="1">
        <w:r w:rsidR="000D26AB" w:rsidRPr="009F6FF3">
          <w:rPr>
            <w:rStyle w:val="aa"/>
            <w:rFonts w:ascii="黑体" w:eastAsia="黑体" w:hint="eastAsia"/>
            <w:noProof/>
            <w:sz w:val="24"/>
          </w:rPr>
          <w:t>第二节 本行党委职权</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_Toc100938450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9</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51" w:history="1">
        <w:r w:rsidR="000D26AB" w:rsidRPr="009F6FF3">
          <w:rPr>
            <w:rStyle w:val="aa"/>
            <w:rFonts w:ascii="黑体" w:eastAsia="黑体" w:hint="eastAsia"/>
            <w:noProof/>
            <w:sz w:val="24"/>
          </w:rPr>
          <w:t>第三节 本行纪委职权</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_Toc100938451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10</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52" w:history="1">
        <w:r w:rsidR="000D26AB" w:rsidRPr="009F6FF3">
          <w:rPr>
            <w:rStyle w:val="aa"/>
            <w:rFonts w:ascii="黑体" w:eastAsia="黑体" w:hAnsi="宋体" w:hint="eastAsia"/>
            <w:noProof/>
            <w:sz w:val="24"/>
          </w:rPr>
          <w:t>第五章  股东和股东大会</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_Toc100938452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11</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53" w:history="1">
        <w:r w:rsidR="000D26AB" w:rsidRPr="009F6FF3">
          <w:rPr>
            <w:rStyle w:val="aa"/>
            <w:rFonts w:ascii="黑体" w:eastAsia="黑体" w:hint="eastAsia"/>
            <w:noProof/>
            <w:sz w:val="24"/>
          </w:rPr>
          <w:t>第一节  股  东</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_Toc100938453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11</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54" w:history="1">
        <w:r w:rsidR="000D26AB" w:rsidRPr="009F6FF3">
          <w:rPr>
            <w:rStyle w:val="aa"/>
            <w:rFonts w:ascii="黑体" w:eastAsia="黑体" w:hint="eastAsia"/>
            <w:noProof/>
            <w:sz w:val="24"/>
          </w:rPr>
          <w:t>第二节  股东大会</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_Toc100938454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16</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55" w:history="1">
        <w:r w:rsidR="000D26AB" w:rsidRPr="009F6FF3">
          <w:rPr>
            <w:rStyle w:val="aa"/>
            <w:rFonts w:ascii="黑体" w:eastAsia="黑体" w:hint="eastAsia"/>
            <w:noProof/>
            <w:sz w:val="24"/>
          </w:rPr>
          <w:t>第三节  股东大会决议</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_Toc100938455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19</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56" w:history="1">
        <w:r w:rsidR="000D26AB" w:rsidRPr="009F6FF3">
          <w:rPr>
            <w:rStyle w:val="aa"/>
            <w:rFonts w:ascii="黑体" w:eastAsia="黑体" w:hAnsi="宋体" w:hint="eastAsia"/>
            <w:noProof/>
            <w:sz w:val="24"/>
          </w:rPr>
          <w:t>第六章  董事会</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_Toc100938456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21</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57" w:history="1">
        <w:r w:rsidR="000D26AB" w:rsidRPr="009F6FF3">
          <w:rPr>
            <w:rStyle w:val="aa"/>
            <w:rFonts w:ascii="黑体" w:eastAsia="黑体" w:hint="eastAsia"/>
            <w:noProof/>
            <w:sz w:val="24"/>
          </w:rPr>
          <w:t>第一节  董  事</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_Toc100938457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21</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58" w:history="1">
        <w:r w:rsidR="000D26AB" w:rsidRPr="009F6FF3">
          <w:rPr>
            <w:rStyle w:val="aa"/>
            <w:rFonts w:ascii="黑体" w:eastAsia="黑体" w:hint="eastAsia"/>
            <w:noProof/>
            <w:sz w:val="24"/>
          </w:rPr>
          <w:t>第二节  董事会</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_Toc100938458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30</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59" w:history="1">
        <w:r w:rsidR="000D26AB" w:rsidRPr="009F6FF3">
          <w:rPr>
            <w:rStyle w:val="aa"/>
            <w:rFonts w:ascii="黑体" w:eastAsia="黑体" w:hint="eastAsia"/>
            <w:noProof/>
            <w:sz w:val="24"/>
          </w:rPr>
          <w:t>第三节  董事会秘书</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_Toc100938459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38</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60" w:history="1">
        <w:r w:rsidR="000D26AB" w:rsidRPr="009F6FF3">
          <w:rPr>
            <w:rStyle w:val="aa"/>
            <w:rFonts w:ascii="黑体" w:eastAsia="黑体" w:hAnsi="宋体" w:hint="eastAsia"/>
            <w:noProof/>
            <w:sz w:val="24"/>
          </w:rPr>
          <w:t>第七章  监事会</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_Toc100938460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39</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61" w:history="1">
        <w:r w:rsidR="000D26AB" w:rsidRPr="009F6FF3">
          <w:rPr>
            <w:rStyle w:val="aa"/>
            <w:rFonts w:ascii="黑体" w:eastAsia="黑体" w:hint="eastAsia"/>
            <w:noProof/>
            <w:sz w:val="24"/>
          </w:rPr>
          <w:t>第一节  监事</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_Toc100938461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39</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62" w:history="1">
        <w:r w:rsidR="000D26AB" w:rsidRPr="009F6FF3">
          <w:rPr>
            <w:rStyle w:val="aa"/>
            <w:rFonts w:ascii="黑体" w:eastAsia="黑体" w:hint="eastAsia"/>
            <w:noProof/>
            <w:sz w:val="24"/>
          </w:rPr>
          <w:t>第二节  监事会</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_Toc100938462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42</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63" w:history="1">
        <w:r w:rsidR="000D26AB" w:rsidRPr="009F6FF3">
          <w:rPr>
            <w:rStyle w:val="aa"/>
            <w:rFonts w:ascii="黑体" w:eastAsia="黑体" w:hAnsi="宋体" w:hint="eastAsia"/>
            <w:noProof/>
            <w:sz w:val="24"/>
          </w:rPr>
          <w:t>第八章  高级管理层</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_Toc100938463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46</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64" w:history="1">
        <w:r w:rsidR="000D26AB" w:rsidRPr="009F6FF3">
          <w:rPr>
            <w:rStyle w:val="aa"/>
            <w:rFonts w:ascii="黑体" w:eastAsia="黑体" w:hAnsi="宋体" w:hint="eastAsia"/>
            <w:noProof/>
            <w:sz w:val="24"/>
          </w:rPr>
          <w:t>第九章   经营管理</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_Toc100938464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49</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65" w:history="1">
        <w:r w:rsidR="000D26AB" w:rsidRPr="009F6FF3">
          <w:rPr>
            <w:rStyle w:val="aa"/>
            <w:rFonts w:ascii="黑体" w:eastAsia="黑体" w:hAnsi="宋体" w:hint="eastAsia"/>
            <w:noProof/>
            <w:sz w:val="24"/>
          </w:rPr>
          <w:t>第十章  利益相关者与社会责任</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_Toc100938465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50</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66" w:history="1">
        <w:r w:rsidR="000D26AB" w:rsidRPr="009F6FF3">
          <w:rPr>
            <w:rStyle w:val="aa"/>
            <w:rFonts w:ascii="黑体" w:eastAsia="黑体" w:hAnsi="宋体" w:hint="eastAsia"/>
            <w:noProof/>
            <w:sz w:val="24"/>
          </w:rPr>
          <w:t>第十一章  激励约束机制</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_Toc100938466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51</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67" w:history="1">
        <w:r w:rsidR="000D26AB" w:rsidRPr="009F6FF3">
          <w:rPr>
            <w:rStyle w:val="aa"/>
            <w:rFonts w:ascii="黑体" w:eastAsia="黑体" w:hAnsi="宋体" w:hint="eastAsia"/>
            <w:noProof/>
            <w:sz w:val="24"/>
          </w:rPr>
          <w:t>第十二章 风险管理与内部控制</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_Toc100938467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52</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68" w:history="1">
        <w:r w:rsidR="000D26AB" w:rsidRPr="009F6FF3">
          <w:rPr>
            <w:rStyle w:val="aa"/>
            <w:rFonts w:ascii="黑体" w:eastAsia="黑体" w:hint="eastAsia"/>
            <w:noProof/>
            <w:sz w:val="24"/>
          </w:rPr>
          <w:t>第一节 风险管理</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_Toc100938468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52</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69" w:history="1">
        <w:r w:rsidR="000D26AB" w:rsidRPr="009F6FF3">
          <w:rPr>
            <w:rStyle w:val="aa"/>
            <w:rFonts w:ascii="黑体" w:eastAsia="黑体" w:hint="eastAsia"/>
            <w:noProof/>
            <w:sz w:val="24"/>
          </w:rPr>
          <w:t>第二节 内部控制</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_Toc100938469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53</w:t>
        </w:r>
        <w:r w:rsidRPr="009F6FF3">
          <w:rPr>
            <w:rFonts w:ascii="黑体" w:eastAsia="黑体" w:hint="eastAsia"/>
            <w:noProof/>
            <w:webHidden/>
            <w:sz w:val="24"/>
          </w:rPr>
          <w:fldChar w:fldCharType="end"/>
        </w:r>
      </w:hyperlink>
    </w:p>
    <w:p w:rsidR="000D26AB" w:rsidRPr="009F6FF3" w:rsidRDefault="006A384E" w:rsidP="000D26AB">
      <w:pPr>
        <w:pStyle w:val="20"/>
        <w:tabs>
          <w:tab w:val="right" w:leader="dot" w:pos="8296"/>
        </w:tabs>
        <w:spacing w:line="500" w:lineRule="exact"/>
        <w:rPr>
          <w:rFonts w:ascii="黑体" w:eastAsia="黑体" w:hAnsiTheme="minorHAnsi" w:cstheme="minorBidi"/>
          <w:noProof/>
          <w:sz w:val="24"/>
        </w:rPr>
      </w:pPr>
      <w:hyperlink w:anchor="_Toc100938470" w:history="1">
        <w:r w:rsidR="000D26AB" w:rsidRPr="009F6FF3">
          <w:rPr>
            <w:rStyle w:val="aa"/>
            <w:rFonts w:ascii="黑体" w:eastAsia="黑体" w:hint="eastAsia"/>
            <w:noProof/>
            <w:sz w:val="24"/>
          </w:rPr>
          <w:t>第三节 内外部审计</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_Toc100938470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54</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71" w:history="1">
        <w:r w:rsidR="000D26AB" w:rsidRPr="009F6FF3">
          <w:rPr>
            <w:rStyle w:val="aa"/>
            <w:rFonts w:ascii="黑体" w:eastAsia="黑体" w:hAnsi="宋体" w:hint="eastAsia"/>
            <w:noProof/>
            <w:sz w:val="24"/>
          </w:rPr>
          <w:t>第十三章   财务会计制度和利润分配</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_Toc100938471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55</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72" w:history="1">
        <w:r w:rsidR="000D26AB" w:rsidRPr="009F6FF3">
          <w:rPr>
            <w:rStyle w:val="aa"/>
            <w:rFonts w:ascii="黑体" w:eastAsia="黑体" w:hAnsi="宋体" w:hint="eastAsia"/>
            <w:noProof/>
            <w:sz w:val="24"/>
          </w:rPr>
          <w:t>第十四章  通知和公告</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_Toc100938472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57</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73" w:history="1">
        <w:r w:rsidR="000D26AB" w:rsidRPr="009F6FF3">
          <w:rPr>
            <w:rStyle w:val="aa"/>
            <w:rFonts w:ascii="黑体" w:eastAsia="黑体" w:hAnsi="宋体" w:hint="eastAsia"/>
            <w:noProof/>
            <w:sz w:val="24"/>
          </w:rPr>
          <w:t>第十五章  合并、分立、解散和清算</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_Toc100938473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58</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74" w:history="1">
        <w:r w:rsidR="000D26AB" w:rsidRPr="009F6FF3">
          <w:rPr>
            <w:rStyle w:val="aa"/>
            <w:rFonts w:ascii="黑体" w:eastAsia="黑体" w:hAnsi="宋体" w:hint="eastAsia"/>
            <w:noProof/>
            <w:sz w:val="24"/>
          </w:rPr>
          <w:t>第十六章  章程修改</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_Toc100938474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61</w:t>
        </w:r>
        <w:r w:rsidRPr="009F6FF3">
          <w:rPr>
            <w:rFonts w:ascii="黑体" w:eastAsia="黑体" w:hint="eastAsia"/>
            <w:noProof/>
            <w:webHidden/>
            <w:sz w:val="24"/>
          </w:rPr>
          <w:fldChar w:fldCharType="end"/>
        </w:r>
      </w:hyperlink>
    </w:p>
    <w:p w:rsidR="000D26AB" w:rsidRPr="009F6FF3" w:rsidRDefault="006A384E" w:rsidP="000D26AB">
      <w:pPr>
        <w:pStyle w:val="1"/>
        <w:tabs>
          <w:tab w:val="right" w:leader="dot" w:pos="8296"/>
        </w:tabs>
        <w:spacing w:line="500" w:lineRule="exact"/>
        <w:rPr>
          <w:rFonts w:ascii="黑体" w:eastAsia="黑体" w:hAnsiTheme="minorHAnsi" w:cstheme="minorBidi"/>
          <w:bCs w:val="0"/>
          <w:caps w:val="0"/>
          <w:noProof/>
          <w:sz w:val="24"/>
        </w:rPr>
      </w:pPr>
      <w:hyperlink w:anchor="_Toc100938475" w:history="1">
        <w:r w:rsidR="000D26AB" w:rsidRPr="009F6FF3">
          <w:rPr>
            <w:rStyle w:val="aa"/>
            <w:rFonts w:ascii="黑体" w:eastAsia="黑体" w:hAnsi="宋体" w:hint="eastAsia"/>
            <w:noProof/>
            <w:sz w:val="24"/>
          </w:rPr>
          <w:t>第十七章  附  则</w:t>
        </w:r>
        <w:r w:rsidR="000D26AB" w:rsidRPr="009F6FF3">
          <w:rPr>
            <w:rFonts w:ascii="黑体" w:eastAsia="黑体" w:hint="eastAsia"/>
            <w:noProof/>
            <w:webHidden/>
            <w:sz w:val="24"/>
          </w:rPr>
          <w:tab/>
        </w:r>
        <w:r w:rsidRPr="009F6FF3">
          <w:rPr>
            <w:rFonts w:ascii="黑体" w:eastAsia="黑体" w:hint="eastAsia"/>
            <w:noProof/>
            <w:webHidden/>
            <w:sz w:val="24"/>
          </w:rPr>
          <w:fldChar w:fldCharType="begin"/>
        </w:r>
        <w:r w:rsidR="000D26AB" w:rsidRPr="009F6FF3">
          <w:rPr>
            <w:rFonts w:ascii="黑体" w:eastAsia="黑体" w:hint="eastAsia"/>
            <w:noProof/>
            <w:webHidden/>
            <w:sz w:val="24"/>
          </w:rPr>
          <w:instrText xml:space="preserve"> PAGEREF _Toc100938475 \h </w:instrText>
        </w:r>
        <w:r w:rsidRPr="009F6FF3">
          <w:rPr>
            <w:rFonts w:ascii="黑体" w:eastAsia="黑体" w:hint="eastAsia"/>
            <w:noProof/>
            <w:webHidden/>
            <w:sz w:val="24"/>
          </w:rPr>
        </w:r>
        <w:r w:rsidRPr="009F6FF3">
          <w:rPr>
            <w:rFonts w:ascii="黑体" w:eastAsia="黑体" w:hint="eastAsia"/>
            <w:noProof/>
            <w:webHidden/>
            <w:sz w:val="24"/>
          </w:rPr>
          <w:fldChar w:fldCharType="separate"/>
        </w:r>
        <w:r w:rsidR="00254142">
          <w:rPr>
            <w:rFonts w:ascii="黑体" w:eastAsia="黑体"/>
            <w:noProof/>
            <w:webHidden/>
            <w:sz w:val="24"/>
          </w:rPr>
          <w:t>61</w:t>
        </w:r>
        <w:r w:rsidRPr="009F6FF3">
          <w:rPr>
            <w:rFonts w:ascii="黑体" w:eastAsia="黑体" w:hint="eastAsia"/>
            <w:noProof/>
            <w:webHidden/>
            <w:sz w:val="24"/>
          </w:rPr>
          <w:fldChar w:fldCharType="end"/>
        </w:r>
      </w:hyperlink>
    </w:p>
    <w:p w:rsidR="00D044FA" w:rsidRPr="009F6FF3" w:rsidRDefault="006A384E" w:rsidP="000D26AB">
      <w:pPr>
        <w:pStyle w:val="1"/>
        <w:tabs>
          <w:tab w:val="right" w:leader="dot" w:pos="9061"/>
        </w:tabs>
        <w:spacing w:line="500" w:lineRule="exact"/>
        <w:jc w:val="center"/>
        <w:rPr>
          <w:rFonts w:ascii="黑体" w:eastAsia="黑体"/>
          <w:sz w:val="28"/>
          <w:szCs w:val="28"/>
        </w:rPr>
      </w:pPr>
      <w:r w:rsidRPr="009F6FF3">
        <w:rPr>
          <w:rFonts w:ascii="黑体" w:eastAsia="黑体" w:hAnsi="宋体" w:hint="eastAsia"/>
          <w:sz w:val="24"/>
        </w:rPr>
        <w:fldChar w:fldCharType="end"/>
      </w:r>
    </w:p>
    <w:p w:rsidR="00D37B49" w:rsidRDefault="00D37B49" w:rsidP="000D26AB">
      <w:pPr>
        <w:widowControl/>
        <w:spacing w:line="500" w:lineRule="exact"/>
        <w:jc w:val="left"/>
        <w:rPr>
          <w:rFonts w:ascii="黑体" w:eastAsia="黑体" w:hAnsi="宋体"/>
          <w:sz w:val="30"/>
          <w:szCs w:val="30"/>
        </w:rPr>
      </w:pPr>
      <w:bookmarkStart w:id="2" w:name="_Toc196987400"/>
      <w:bookmarkStart w:id="3" w:name="_Toc197768271"/>
      <w:bookmarkStart w:id="4" w:name="_Toc201515954"/>
      <w:bookmarkStart w:id="5" w:name="_Toc201514931"/>
      <w:bookmarkStart w:id="6" w:name="_Toc196987425"/>
      <w:bookmarkStart w:id="7" w:name="_Toc201515953"/>
      <w:r>
        <w:rPr>
          <w:rFonts w:ascii="黑体" w:eastAsia="黑体" w:hAnsi="宋体"/>
          <w:sz w:val="30"/>
          <w:szCs w:val="30"/>
        </w:rPr>
        <w:br w:type="page"/>
      </w:r>
    </w:p>
    <w:p w:rsidR="00D044FA" w:rsidRDefault="00A30B68" w:rsidP="004D1836">
      <w:pPr>
        <w:spacing w:line="480" w:lineRule="exact"/>
        <w:jc w:val="center"/>
        <w:outlineLvl w:val="0"/>
        <w:rPr>
          <w:rFonts w:ascii="黑体" w:eastAsia="黑体" w:hAnsi="宋体"/>
          <w:sz w:val="30"/>
          <w:szCs w:val="30"/>
        </w:rPr>
      </w:pPr>
      <w:bookmarkStart w:id="8" w:name="_Toc100938445"/>
      <w:r>
        <w:rPr>
          <w:rFonts w:ascii="黑体" w:eastAsia="黑体" w:hAnsi="宋体" w:hint="eastAsia"/>
          <w:sz w:val="30"/>
          <w:szCs w:val="30"/>
        </w:rPr>
        <w:lastRenderedPageBreak/>
        <w:t>第一章  总　则</w:t>
      </w:r>
      <w:bookmarkEnd w:id="2"/>
      <w:bookmarkEnd w:id="3"/>
      <w:bookmarkEnd w:id="4"/>
      <w:bookmarkEnd w:id="5"/>
      <w:bookmarkEnd w:id="6"/>
      <w:bookmarkEnd w:id="7"/>
      <w:bookmarkEnd w:id="8"/>
    </w:p>
    <w:p w:rsidR="00D044FA" w:rsidRDefault="00D044FA">
      <w:pPr>
        <w:spacing w:line="480" w:lineRule="exact"/>
        <w:jc w:val="center"/>
        <w:rPr>
          <w:rFonts w:ascii="黑体" w:eastAsia="黑体" w:hAnsi="宋体"/>
          <w:sz w:val="30"/>
          <w:szCs w:val="30"/>
        </w:rPr>
      </w:pP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第一条  为维护江苏扬州农村商业银行股份有限公司（以下简称“本行”）股东和债权人的合法权益，规范本行的组织和行为，充分发挥党组织的政治核心作用，根据《中国共产党章程》（以下简称《党章》）、《中华人民共和国公司法》（以下简称《公司法》）、《中华人民共和国商业银行法》（以下简称《商业银行法》）、</w:t>
      </w:r>
      <w:r w:rsidRPr="00A30B68">
        <w:rPr>
          <w:rFonts w:ascii="仿宋_GB2312" w:eastAsia="仿宋_GB2312" w:hint="eastAsia"/>
          <w:sz w:val="30"/>
          <w:szCs w:val="30"/>
          <w:highlight w:val="yellow"/>
        </w:rPr>
        <w:t>《银行保险机构公司治理准则》</w:t>
      </w:r>
      <w:r>
        <w:rPr>
          <w:rFonts w:ascii="仿宋_GB2312" w:eastAsia="仿宋_GB2312" w:hint="eastAsia"/>
          <w:sz w:val="30"/>
          <w:szCs w:val="30"/>
        </w:rPr>
        <w:t>、《商业银行股权管理暂行办法》以及其它有关法律法规的规定,制订本章程。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第二条  </w:t>
      </w:r>
      <w:r>
        <w:rPr>
          <w:rFonts w:ascii="仿宋_GB2312" w:eastAsia="仿宋_GB2312" w:hint="eastAsia"/>
          <w:bCs/>
          <w:sz w:val="30"/>
          <w:szCs w:val="30"/>
        </w:rPr>
        <w:t>本行注册中文全</w:t>
      </w:r>
      <w:r>
        <w:rPr>
          <w:rFonts w:ascii="仿宋_GB2312" w:eastAsia="仿宋_GB2312" w:hint="eastAsia"/>
          <w:sz w:val="30"/>
          <w:szCs w:val="30"/>
        </w:rPr>
        <w:t>称为：江苏扬州农村商业银行股份有限公司</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本行中文简称: 扬州农村商业银行 或 扬州农商行 或 扬州农商银行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本行英文全称: JIANGSU YANGZHOU RURAL COMMERCIAL BANK CO.，LTD</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本行英文简称： YANGZHOU RURAL COMMERCIAL BANK  缩写：YZRCB</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本行注册地址：江苏省扬州市同泰路1</w:t>
      </w:r>
      <w:r>
        <w:rPr>
          <w:rFonts w:ascii="仿宋_GB2312" w:eastAsia="仿宋_GB2312"/>
          <w:sz w:val="30"/>
          <w:szCs w:val="30"/>
        </w:rPr>
        <w:t>07</w:t>
      </w:r>
      <w:r>
        <w:rPr>
          <w:rFonts w:ascii="仿宋_GB2312" w:eastAsia="仿宋_GB2312" w:hint="eastAsia"/>
          <w:sz w:val="30"/>
          <w:szCs w:val="30"/>
        </w:rPr>
        <w:t>号</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邮政编码：22500</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第三条  本行是经中国银行业监督管理委员会批准，在工商行政管理部门注册登记，由自然人、境内非金融机构、境内金融机构共同发起设立的银行业金融机构。实行“一级法人，统一核算，统一管理，授权经营”的管理体制。</w:t>
      </w:r>
    </w:p>
    <w:p w:rsidR="00D044FA" w:rsidRDefault="00A30B68">
      <w:pPr>
        <w:spacing w:line="480" w:lineRule="exact"/>
        <w:ind w:firstLineChars="200" w:firstLine="600"/>
        <w:rPr>
          <w:rFonts w:ascii="仿宋_GB2312" w:eastAsia="仿宋_GB2312"/>
          <w:sz w:val="30"/>
          <w:szCs w:val="30"/>
        </w:rPr>
      </w:pPr>
      <w:r w:rsidRPr="00FF572A">
        <w:rPr>
          <w:rFonts w:ascii="仿宋_GB2312" w:eastAsia="仿宋_GB2312" w:hint="eastAsia"/>
          <w:sz w:val="30"/>
          <w:szCs w:val="30"/>
          <w:highlight w:val="yellow"/>
        </w:rPr>
        <w:t>第四条  本行注册资本为人民币8</w:t>
      </w:r>
      <w:r w:rsidR="00D5616D">
        <w:rPr>
          <w:rFonts w:ascii="仿宋_GB2312" w:eastAsia="仿宋_GB2312" w:hint="eastAsia"/>
          <w:sz w:val="30"/>
          <w:szCs w:val="30"/>
          <w:highlight w:val="yellow"/>
        </w:rPr>
        <w:t>24000000</w:t>
      </w:r>
      <w:r w:rsidRPr="00FF572A">
        <w:rPr>
          <w:rFonts w:ascii="仿宋_GB2312" w:eastAsia="仿宋_GB2312" w:hint="eastAsia"/>
          <w:sz w:val="30"/>
          <w:szCs w:val="30"/>
          <w:highlight w:val="yellow"/>
        </w:rPr>
        <w:t>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第五条  董事长为本行的法定代表人。</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第六条  本行是独立的企业法人，享有由股东投资入股形成的全部法人财产权，依法享有民事权，并以全部法人资产独立承担民事责任；本行财产、合法权益及依法经营受国家法律保护，任何单位和个人不得侵犯和非法干涉。</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第七条  本行下设的支行、分理处等分支机构不具备法人资格，在本行授权范围内依法开展业务，其民事责任由本行承担。</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第八条  本行以安全性、流动性、效益性为经营原则，实行自主经营，自担风险，自负盈亏，自我约束。</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第九条  本行股东按其所持股份享有所有者的资产受益、参与重大决策和选择管理者等权利，并以所持股份为限对本行的债务承担责任。</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第十条  本行执行国家有关法律法规和行政规章，执行国家金融方针和政策，依法接受银行业监督管理机构的监督管理。</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第十一条  本章程自生效之日起，即成为规范本行的组织与行为、本行与股东、股东与股东之间权利义务关系的具有法律约束力的文件，</w:t>
      </w:r>
      <w:r w:rsidRPr="00A30B68">
        <w:rPr>
          <w:rFonts w:ascii="仿宋_GB2312" w:eastAsia="仿宋_GB2312" w:hint="eastAsia"/>
          <w:sz w:val="30"/>
          <w:szCs w:val="30"/>
          <w:highlight w:val="yellow"/>
        </w:rPr>
        <w:t>本章程对公司、股东、董事、监事、高级管理人员具有约束力。</w:t>
      </w:r>
    </w:p>
    <w:p w:rsidR="00D044FA" w:rsidRPr="004D1836" w:rsidRDefault="00A30B68" w:rsidP="004D1836">
      <w:pPr>
        <w:spacing w:line="480" w:lineRule="exact"/>
        <w:jc w:val="center"/>
        <w:outlineLvl w:val="0"/>
        <w:rPr>
          <w:rFonts w:ascii="黑体" w:eastAsia="黑体" w:hAnsi="宋体"/>
          <w:sz w:val="30"/>
          <w:szCs w:val="30"/>
        </w:rPr>
      </w:pPr>
      <w:bookmarkStart w:id="9" w:name="_Toc196987426"/>
      <w:bookmarkStart w:id="10" w:name="_Toc197768272"/>
      <w:bookmarkStart w:id="11" w:name="_Toc196987401"/>
      <w:bookmarkStart w:id="12" w:name="_Toc201515955"/>
      <w:bookmarkStart w:id="13" w:name="_Toc100938446"/>
      <w:r w:rsidRPr="004D1836">
        <w:rPr>
          <w:rFonts w:ascii="黑体" w:eastAsia="黑体" w:hAnsi="宋体" w:hint="eastAsia"/>
          <w:sz w:val="30"/>
          <w:szCs w:val="30"/>
        </w:rPr>
        <w:t>第二章  经营宗旨和业务范围</w:t>
      </w:r>
      <w:bookmarkEnd w:id="9"/>
      <w:bookmarkEnd w:id="10"/>
      <w:bookmarkEnd w:id="11"/>
      <w:bookmarkEnd w:id="12"/>
      <w:bookmarkEnd w:id="13"/>
    </w:p>
    <w:p w:rsidR="00D044FA" w:rsidRDefault="00D044FA">
      <w:pPr>
        <w:spacing w:line="480" w:lineRule="exact"/>
        <w:jc w:val="center"/>
        <w:rPr>
          <w:rFonts w:ascii="黑体" w:eastAsia="黑体"/>
          <w:sz w:val="30"/>
          <w:szCs w:val="30"/>
        </w:rPr>
      </w:pP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第十二条  本行的经营宗旨：依照国家有关法律、行政法规，自主开展各项商业银行业务，积极参与金融市场竞争，为农民、农业和农村经济发展提供优质高效的金融服务，促进城乡经济协调发展。</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第十三条  本行根据农村产业结构状况，执行由股东大会确定的本行新增贷款中用于发放涉农贷款的比例。</w:t>
      </w:r>
    </w:p>
    <w:p w:rsidR="00D044FA" w:rsidRDefault="00A30B68">
      <w:pPr>
        <w:spacing w:line="480" w:lineRule="exact"/>
        <w:ind w:firstLineChars="200" w:firstLine="600"/>
        <w:rPr>
          <w:rFonts w:ascii="仿宋_GB2312" w:eastAsia="仿宋_GB2312"/>
          <w:sz w:val="30"/>
          <w:szCs w:val="30"/>
        </w:rPr>
      </w:pPr>
      <w:r w:rsidRPr="00FF572A">
        <w:rPr>
          <w:rFonts w:ascii="仿宋_GB2312" w:eastAsia="仿宋_GB2312" w:hint="eastAsia"/>
          <w:sz w:val="30"/>
          <w:szCs w:val="30"/>
          <w:highlight w:val="yellow"/>
        </w:rPr>
        <w:t>第十四条  经银行业监督管理机构批准，并经注册登记，本行及分支机构的经营范围是：吸收公众存款；发放短期、中期和长期贷款；办理国内结算；办理票据承兑与贴现；代理发行、代理兑付、承销政府债券；买卖政府债券、金融债券；从事同业拆借；从事借记卡、贷记卡发卡和收单业务；代理收付款项、保险兼业代理业务；提供保管箱服务；开办外汇存款、外汇贷款、外汇汇款、外币兑换、国际结算；同业外汇拆借；外汇票据的承兑和贴现</w:t>
      </w:r>
      <w:r w:rsidRPr="005836B5">
        <w:rPr>
          <w:rFonts w:ascii="仿宋_GB2312" w:eastAsia="仿宋_GB2312" w:hint="eastAsia"/>
          <w:sz w:val="30"/>
          <w:szCs w:val="30"/>
          <w:highlight w:val="yellow"/>
        </w:rPr>
        <w:t>；</w:t>
      </w:r>
      <w:r w:rsidR="005836B5" w:rsidRPr="005836B5">
        <w:rPr>
          <w:rFonts w:ascii="仿宋_GB2312" w:eastAsia="仿宋_GB2312" w:hint="eastAsia"/>
          <w:sz w:val="30"/>
          <w:szCs w:val="30"/>
          <w:highlight w:val="yellow"/>
        </w:rPr>
        <w:t>外汇担保；结汇、售汇；自营外汇买卖；代客外汇买卖；</w:t>
      </w:r>
      <w:r w:rsidR="005836B5" w:rsidRPr="005836B5">
        <w:rPr>
          <w:rFonts w:ascii="仿宋_GB2312" w:eastAsia="仿宋_GB2312" w:hint="eastAsia"/>
          <w:sz w:val="30"/>
          <w:szCs w:val="30"/>
          <w:highlight w:val="yellow"/>
        </w:rPr>
        <w:lastRenderedPageBreak/>
        <w:t>资信调查、咨询、见证业务；经银行业监督管理机构批准的其他业务。</w:t>
      </w:r>
    </w:p>
    <w:p w:rsidR="00D044FA" w:rsidRDefault="00D044FA">
      <w:pPr>
        <w:spacing w:line="480" w:lineRule="exact"/>
        <w:jc w:val="center"/>
        <w:rPr>
          <w:rFonts w:ascii="黑体" w:eastAsia="黑体"/>
          <w:sz w:val="30"/>
          <w:szCs w:val="30"/>
        </w:rPr>
      </w:pPr>
      <w:bookmarkStart w:id="14" w:name="_Toc201515956"/>
      <w:bookmarkStart w:id="15" w:name="_Toc197768273"/>
      <w:bookmarkStart w:id="16" w:name="_Toc196987427"/>
      <w:bookmarkStart w:id="17" w:name="_Toc196987402"/>
    </w:p>
    <w:p w:rsidR="00D044FA" w:rsidRPr="004D1836" w:rsidRDefault="00A30B68" w:rsidP="004D1836">
      <w:pPr>
        <w:spacing w:line="480" w:lineRule="exact"/>
        <w:jc w:val="center"/>
        <w:outlineLvl w:val="0"/>
        <w:rPr>
          <w:rFonts w:ascii="黑体" w:eastAsia="黑体" w:hAnsi="宋体"/>
          <w:sz w:val="30"/>
          <w:szCs w:val="30"/>
        </w:rPr>
      </w:pPr>
      <w:bookmarkStart w:id="18" w:name="_Toc100938447"/>
      <w:r w:rsidRPr="004D1836">
        <w:rPr>
          <w:rFonts w:ascii="黑体" w:eastAsia="黑体" w:hAnsi="宋体" w:hint="eastAsia"/>
          <w:sz w:val="30"/>
          <w:szCs w:val="30"/>
        </w:rPr>
        <w:t>第三章  股　份</w:t>
      </w:r>
      <w:bookmarkEnd w:id="14"/>
      <w:bookmarkEnd w:id="15"/>
      <w:bookmarkEnd w:id="16"/>
      <w:bookmarkEnd w:id="17"/>
      <w:bookmarkEnd w:id="18"/>
    </w:p>
    <w:p w:rsidR="00D044FA" w:rsidRDefault="00D044FA">
      <w:pPr>
        <w:spacing w:line="480" w:lineRule="exact"/>
        <w:jc w:val="center"/>
        <w:rPr>
          <w:rFonts w:ascii="黑体" w:eastAsia="黑体"/>
          <w:sz w:val="30"/>
          <w:szCs w:val="30"/>
        </w:rPr>
      </w:pP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第十五条  本行根据资本来源和归属设置自然人股和法人股。本行股东必须符合向金融机构投资入股的条件。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第十六条  本行全部资本划分为等额股份，每股面值为人民币1元。本行股份同股同权，同股同利，承担相同义务。</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hint="eastAsia"/>
          <w:sz w:val="30"/>
          <w:szCs w:val="30"/>
        </w:rPr>
        <w:t xml:space="preserve">第十七条  </w:t>
      </w:r>
      <w:r>
        <w:rPr>
          <w:rFonts w:ascii="仿宋_GB2312" w:eastAsia="仿宋_GB2312" w:cs="宋体" w:hint="eastAsia"/>
          <w:kern w:val="0"/>
          <w:sz w:val="30"/>
          <w:szCs w:val="30"/>
        </w:rPr>
        <w:t>本行单个自然人股东及其关联人持股占本行总股份的比例，单个企业法人股东及其关联人持股占本行总股份的比例，本行单个职工持股数额及职工持股总额占本行总股份的比例均应当符合现行法律、法规、规章及银行业监督管理机构有关规定。</w:t>
      </w:r>
    </w:p>
    <w:p w:rsidR="00D044FA" w:rsidRDefault="00A30B68">
      <w:pPr>
        <w:spacing w:line="480" w:lineRule="exact"/>
        <w:ind w:firstLineChars="192" w:firstLine="576"/>
        <w:rPr>
          <w:rFonts w:ascii="仿宋_GB2312" w:eastAsia="仿宋_GB2312"/>
          <w:sz w:val="30"/>
          <w:szCs w:val="30"/>
        </w:rPr>
      </w:pPr>
      <w:r>
        <w:rPr>
          <w:rFonts w:ascii="仿宋_GB2312" w:eastAsia="仿宋_GB2312" w:hint="eastAsia"/>
          <w:sz w:val="30"/>
          <w:szCs w:val="30"/>
        </w:rPr>
        <w:t>第十八条  本行成立时向发起人发行合计43000万股股份，占其时本行发行普通股总数的100%。</w:t>
      </w:r>
    </w:p>
    <w:p w:rsidR="00D044FA" w:rsidRDefault="00A30B68">
      <w:pPr>
        <w:spacing w:line="480" w:lineRule="exact"/>
        <w:ind w:firstLineChars="192" w:firstLine="576"/>
        <w:rPr>
          <w:rFonts w:ascii="仿宋_GB2312" w:eastAsia="仿宋_GB2312"/>
          <w:sz w:val="30"/>
          <w:szCs w:val="30"/>
        </w:rPr>
      </w:pPr>
      <w:r>
        <w:rPr>
          <w:rFonts w:ascii="仿宋_GB2312" w:eastAsia="仿宋_GB2312" w:hint="eastAsia"/>
          <w:sz w:val="30"/>
          <w:szCs w:val="30"/>
        </w:rPr>
        <w:t>本行现行股本结构为：全部股份</w:t>
      </w:r>
      <w:r w:rsidR="00D5616D" w:rsidRPr="00D5616D">
        <w:rPr>
          <w:rFonts w:ascii="仿宋_GB2312" w:eastAsia="仿宋_GB2312" w:hint="eastAsia"/>
          <w:sz w:val="30"/>
          <w:szCs w:val="30"/>
          <w:highlight w:val="yellow"/>
        </w:rPr>
        <w:t>824000000</w:t>
      </w:r>
      <w:r>
        <w:rPr>
          <w:rFonts w:ascii="仿宋_GB2312" w:eastAsia="仿宋_GB2312" w:hint="eastAsia"/>
          <w:sz w:val="30"/>
          <w:szCs w:val="30"/>
        </w:rPr>
        <w:t>股均为普通股。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第十九条  本行依据法定验资机构出具的验资证明建立股东名册，股东名册记载下列事项：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（一）股东的姓名（名称）、地址（住所）、自然人股东身份证号、法人股东法人代码、法定代表人姓名；</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（二）股东所持股份数；</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（三）股东所持记名股权证书的编号；</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（四）股东取得其股份的日期；</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（五）股东股权质押情况。</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第二十条  本行向股东签发记名股权证书（或股权托管凭证），股权证书是股东持有本行股份和按所持股份享有权利、承担义务的书面凭证。本行签发的股权证书采取一户一证制。股权证书应当载明下列主要事项：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（一）本行名称；</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（二）本行登记成立日期；</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（三）股权证书的编号；</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（四）持有股权证书的股东的姓名或名称；</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（五）股权证书票面金额及代表的股份数。</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本行股权证书须经董事长签章并加盖本行公章后有效，本行公章和董事长签章可以采用印刷形式。</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本行也可以委托有资质的专业机构管理股权，并印制股东股权托管凭证。股权托管凭证采用一户一证制，载明且不限于以下事项：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（一）股东名称；</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（二）托管账户；</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（三）托管公司名称；</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（四）公司托管代码；</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（五）证件类型及证件号码；</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（六）股东性质；</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（七）托管股权数。</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第二十一条  本行股东持有的股权证书发生被盗、遗失、灭失或毁损，股东可以在市级以上公开发行的报刊刊登遗失声明，持遗失声明（报纸原件）及其他申请材料向本行申请补发股权证书。</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第二十二条  本行根据经营和发展的需要，依照法律、法规的规定，经股东大会作出决议，报银行业监督管理机构批准后，可以变更注册资本。</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第二十三条  本行变更注册资本，应当按照《公司法》、《商业银行法》以及其他有关法律规定的程序办理。本行减少注册资本后，注册资本不得低于法定的最低限额。</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第二十四条  本行在下列情况下，经本行股东大会审议通过，报银行业监督管理机构批准后，可以收购本行的股份：</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（一）为减少本行资本而注销股份；</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（二）与持有本行股份的其他公司合并；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（三）用于奖励本行职工；</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（四）股东因对股东大会作出的本行合并、分立决议持异议，要求本行收购其持有的股份。</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本行收购本行股份后，属于第（一）项情形的，应当自收购之日起十日内办理注销手续；属于第（二）项、第（四）项情形的，应当在六个月内办理转让或者注销手续。 </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本行依照第（三）项情形收购的本行股份，不得超过本行已发行股份总额的百分之五；用于收购的资金应当从本行的税后利润中支出；所收购的股份应当在一年内转让给职工。</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第二十五条  本行股东所持的股份不得退股。但经本行董事会同意，可依法转让、继承和赠与。</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sz w:val="30"/>
          <w:szCs w:val="30"/>
        </w:rPr>
        <w:t xml:space="preserve">第二十六条  </w:t>
      </w:r>
      <w:r>
        <w:rPr>
          <w:rFonts w:ascii="仿宋_GB2312" w:eastAsia="仿宋_GB2312" w:hint="eastAsia"/>
          <w:bCs/>
          <w:sz w:val="30"/>
          <w:szCs w:val="30"/>
        </w:rPr>
        <w:t>本行股东不得虚假出资或抽逃出资，也不得抽回股本。</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本行不接受本行股份作为质押的标的。</w:t>
      </w:r>
      <w:r>
        <w:rPr>
          <w:rFonts w:ascii="仿宋_GB2312" w:eastAsia="仿宋_GB2312" w:hint="eastAsia"/>
          <w:sz w:val="30"/>
          <w:szCs w:val="30"/>
        </w:rPr>
        <w:t>股东以本行股权出质为自己或他人担保的，应当严格遵守法律法规和监管部门的要求，并事前告知本行董事会。</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拥有本行董、监事席位的股东，或直接、间接、共同持有或控制本行2%以上股份或表决权的股东出质本行股份，事前需向本行董事会申请备案，说明出质的原因、股权数额、质押期限、质押权人等基本情况。凡董事会认定对本行股权稳定、公司治理、风险与关联交易控制等存在重大不利影响的，应不予备案。在董事会审议相关备案事项时，由拟出质股东委派的董事应当回避。</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股东完成股权质押登记后，应配合本行风险管理和信息披露需要，及时向本行提供涉及质押股权的相关信息。股东在本行借款余额超过其持有经审计的本行上一年度股权净值的，不得将本行股票进行质押。</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第二十七条  本行发起人持有的本行股权自本行成立之日</w:t>
      </w:r>
      <w:r>
        <w:rPr>
          <w:rFonts w:ascii="仿宋_GB2312" w:eastAsia="仿宋_GB2312" w:hint="eastAsia"/>
          <w:sz w:val="30"/>
          <w:szCs w:val="30"/>
        </w:rPr>
        <w:lastRenderedPageBreak/>
        <w:t>起3年内不得转让。3年后经本行同意可以向符合银行业监督管理机构有关向银行业投资入股规定的法人或自然人转让。</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主要股东自取得股权之日起5年内不得转让所持有的股权。经银保监会或其派出机构批准采取风险处置措施、银保监会或其派出机构责令转让、涉及司法强制执行或者在同一投资人控制的不同主体之间转让股权等特殊情形除外。</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本行主要股东是指持有或控制本行百分之五以上股份或表决权，或持有资本总额或股份总额不足百分之五但对商业银行经营管理有重大影响的股东。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前款中的“重大影响”，包括但不限于向</w:t>
      </w:r>
      <w:r w:rsidR="009F6FF3">
        <w:rPr>
          <w:rFonts w:ascii="仿宋_GB2312" w:eastAsia="仿宋_GB2312" w:hint="eastAsia"/>
          <w:sz w:val="30"/>
          <w:szCs w:val="30"/>
        </w:rPr>
        <w:t>本行</w:t>
      </w:r>
      <w:r w:rsidR="009F6FF3" w:rsidRPr="009F6FF3">
        <w:rPr>
          <w:rFonts w:ascii="仿宋_GB2312" w:eastAsia="仿宋_GB2312" w:hint="eastAsia"/>
          <w:sz w:val="30"/>
          <w:szCs w:val="30"/>
          <w:highlight w:val="yellow"/>
        </w:rPr>
        <w:t>提名或</w:t>
      </w:r>
      <w:r w:rsidRPr="009F6FF3">
        <w:rPr>
          <w:rFonts w:ascii="仿宋_GB2312" w:eastAsia="仿宋_GB2312" w:hint="eastAsia"/>
          <w:sz w:val="30"/>
          <w:szCs w:val="30"/>
          <w:highlight w:val="yellow"/>
        </w:rPr>
        <w:t>派驻</w:t>
      </w:r>
      <w:r>
        <w:rPr>
          <w:rFonts w:ascii="仿宋_GB2312" w:eastAsia="仿宋_GB2312" w:hint="eastAsia"/>
          <w:sz w:val="30"/>
          <w:szCs w:val="30"/>
        </w:rPr>
        <w:t>董事、监事或高级管理人员，通过协议或其他方式影响商业银行的财务和经营管理决策以及银保监会或其派出机构认定的其他情形。</w:t>
      </w:r>
    </w:p>
    <w:p w:rsidR="00D044FA" w:rsidRDefault="00A30B68">
      <w:pPr>
        <w:spacing w:before="78" w:after="78" w:line="480" w:lineRule="exact"/>
        <w:ind w:firstLineChars="200" w:firstLine="600"/>
        <w:rPr>
          <w:rFonts w:ascii="仿宋_GB2312" w:eastAsia="仿宋_GB2312"/>
          <w:bCs/>
          <w:sz w:val="30"/>
          <w:szCs w:val="30"/>
        </w:rPr>
      </w:pPr>
      <w:r>
        <w:rPr>
          <w:rFonts w:ascii="仿宋_GB2312" w:eastAsia="仿宋_GB2312" w:hint="eastAsia"/>
          <w:sz w:val="30"/>
          <w:szCs w:val="30"/>
        </w:rPr>
        <w:t>第二十八条  本行董事、监事及高级管理人员持有的本行股权在其任职期间和离职后6个月内不得转让。</w:t>
      </w:r>
    </w:p>
    <w:p w:rsidR="00D044FA" w:rsidRDefault="00A30B68">
      <w:pPr>
        <w:spacing w:before="78" w:after="78" w:line="480" w:lineRule="exact"/>
        <w:ind w:firstLineChars="200" w:firstLine="600"/>
        <w:rPr>
          <w:rFonts w:ascii="仿宋_GB2312" w:eastAsia="仿宋_GB2312"/>
          <w:sz w:val="30"/>
          <w:szCs w:val="30"/>
        </w:rPr>
      </w:pPr>
      <w:r w:rsidRPr="00E70FCA">
        <w:rPr>
          <w:rFonts w:ascii="仿宋_GB2312" w:eastAsia="仿宋_GB2312" w:hint="eastAsia"/>
          <w:bCs/>
          <w:sz w:val="30"/>
          <w:szCs w:val="30"/>
        </w:rPr>
        <w:t>本行高级管理人员是指本行行长、副行长（含</w:t>
      </w:r>
      <w:r w:rsidRPr="00E70FCA">
        <w:rPr>
          <w:rFonts w:ascii="仿宋_GB2312" w:eastAsia="仿宋_GB2312" w:hint="eastAsia"/>
          <w:sz w:val="30"/>
          <w:szCs w:val="30"/>
        </w:rPr>
        <w:t>行长助理、风险总监、财务总监、合规总监、总审计师、总会计师、首席信息官以及同职级高级管理人员）及</w:t>
      </w:r>
      <w:r w:rsidRPr="00E70FCA">
        <w:rPr>
          <w:rFonts w:ascii="仿宋_GB2312" w:eastAsia="仿宋_GB2312" w:hint="eastAsia"/>
          <w:bCs/>
          <w:sz w:val="30"/>
          <w:szCs w:val="30"/>
        </w:rPr>
        <w:t>董事会秘书、</w:t>
      </w:r>
      <w:r w:rsidRPr="00E70FCA">
        <w:rPr>
          <w:rFonts w:ascii="仿宋_GB2312" w:eastAsia="仿宋_GB2312" w:hint="eastAsia"/>
          <w:sz w:val="30"/>
          <w:szCs w:val="30"/>
        </w:rPr>
        <w:t>内审部门负责人、财务部门负责人、合规部门负责人。</w:t>
      </w:r>
      <w:bookmarkStart w:id="19" w:name="_Toc196987406"/>
      <w:bookmarkStart w:id="20" w:name="_Toc201515957"/>
      <w:bookmarkStart w:id="21" w:name="_Toc196987431"/>
      <w:bookmarkStart w:id="22" w:name="_Toc197768277"/>
    </w:p>
    <w:p w:rsidR="00D044FA" w:rsidRDefault="00D044FA">
      <w:pPr>
        <w:spacing w:before="78" w:after="78" w:line="480" w:lineRule="exact"/>
        <w:jc w:val="center"/>
        <w:rPr>
          <w:rFonts w:ascii="仿宋_GB2312" w:eastAsia="仿宋_GB2312"/>
          <w:sz w:val="30"/>
          <w:szCs w:val="30"/>
        </w:rPr>
      </w:pPr>
      <w:bookmarkStart w:id="23" w:name="_Toc491705685"/>
    </w:p>
    <w:p w:rsidR="004D1836" w:rsidRPr="004D1836" w:rsidRDefault="00A30B68" w:rsidP="004D1836">
      <w:pPr>
        <w:spacing w:line="480" w:lineRule="exact"/>
        <w:jc w:val="center"/>
        <w:outlineLvl w:val="0"/>
        <w:rPr>
          <w:rFonts w:ascii="黑体" w:eastAsia="黑体" w:hAnsi="宋体"/>
          <w:sz w:val="30"/>
          <w:szCs w:val="30"/>
        </w:rPr>
      </w:pPr>
      <w:bookmarkStart w:id="24" w:name="_Toc100938448"/>
      <w:r w:rsidRPr="004D1836">
        <w:rPr>
          <w:rFonts w:ascii="黑体" w:eastAsia="黑体" w:hAnsi="宋体" w:hint="eastAsia"/>
          <w:sz w:val="30"/>
          <w:szCs w:val="30"/>
        </w:rPr>
        <w:t>第四章 党的组织机构</w:t>
      </w:r>
      <w:bookmarkEnd w:id="23"/>
      <w:bookmarkEnd w:id="24"/>
    </w:p>
    <w:p w:rsidR="00D044FA" w:rsidRPr="004D1836" w:rsidRDefault="00A30B68" w:rsidP="004D1836">
      <w:pPr>
        <w:spacing w:before="78" w:after="78" w:line="480" w:lineRule="exact"/>
        <w:jc w:val="center"/>
        <w:outlineLvl w:val="1"/>
        <w:rPr>
          <w:rFonts w:ascii="楷体_GB2312" w:eastAsia="楷体_GB2312"/>
          <w:b/>
          <w:sz w:val="30"/>
          <w:szCs w:val="30"/>
        </w:rPr>
      </w:pPr>
      <w:bookmarkStart w:id="25" w:name="_Toc491705686"/>
      <w:bookmarkStart w:id="26" w:name="_Toc100938449"/>
      <w:r w:rsidRPr="004D1836">
        <w:rPr>
          <w:rFonts w:ascii="楷体_GB2312" w:eastAsia="楷体_GB2312" w:hint="eastAsia"/>
          <w:b/>
          <w:sz w:val="30"/>
          <w:szCs w:val="30"/>
        </w:rPr>
        <w:t>第一节 组织机构设置</w:t>
      </w:r>
      <w:bookmarkEnd w:id="25"/>
      <w:bookmarkEnd w:id="26"/>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第二十九条  本行根据《党章》规定，设立本行党委和纪律检查委员会（以下简称“本行纪委”），充分发挥党组织的政治核心作用。</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第三十条  本行坚持和完善“双向进入、交叉任职”的领导体制，符合条件的本行党组织领导班子成员可以通过法定程序进</w:t>
      </w:r>
      <w:r>
        <w:rPr>
          <w:rFonts w:ascii="仿宋_GB2312" w:eastAsia="仿宋_GB2312" w:hint="eastAsia"/>
          <w:sz w:val="30"/>
          <w:szCs w:val="30"/>
        </w:rPr>
        <w:lastRenderedPageBreak/>
        <w:t>入董事会、监事会、经营层，本行职工董事、职工监事、经营层成员中符合条件的党员可以依照有关规定和程序进入党组织领导班子；经营层成员与党组织领导班子成员适度交叉任职；本行党组织书记、董事长一般由一人担任，实行“一岗双职”。</w:t>
      </w:r>
    </w:p>
    <w:p w:rsidR="0024344B" w:rsidRDefault="0024344B">
      <w:pPr>
        <w:spacing w:before="78" w:after="78" w:line="480" w:lineRule="exact"/>
        <w:ind w:firstLineChars="200" w:firstLine="600"/>
        <w:rPr>
          <w:rFonts w:ascii="仿宋_GB2312" w:eastAsia="仿宋_GB2312"/>
          <w:sz w:val="30"/>
          <w:szCs w:val="30"/>
        </w:rPr>
      </w:pPr>
      <w:r w:rsidRPr="0024344B">
        <w:rPr>
          <w:rFonts w:ascii="仿宋_GB2312" w:eastAsia="仿宋_GB2312" w:hint="eastAsia"/>
          <w:sz w:val="30"/>
          <w:szCs w:val="30"/>
          <w:highlight w:val="yellow"/>
        </w:rPr>
        <w:t>本行应为党组织机构正常开展活动提供基础保障。</w:t>
      </w:r>
    </w:p>
    <w:p w:rsidR="0024344B" w:rsidRDefault="0024344B">
      <w:pPr>
        <w:spacing w:before="78" w:after="78" w:line="480" w:lineRule="exact"/>
        <w:ind w:firstLineChars="200" w:firstLine="600"/>
        <w:rPr>
          <w:rFonts w:ascii="仿宋_GB2312" w:eastAsia="仿宋_GB2312"/>
          <w:sz w:val="30"/>
          <w:szCs w:val="30"/>
        </w:rPr>
      </w:pPr>
      <w:r w:rsidRPr="0024344B">
        <w:rPr>
          <w:rFonts w:ascii="仿宋_GB2312" w:eastAsia="仿宋_GB2312" w:hint="eastAsia"/>
          <w:sz w:val="30"/>
          <w:szCs w:val="30"/>
          <w:highlight w:val="yellow"/>
        </w:rPr>
        <w:t>本行党委通过制定党委会议事规则，明确党委议事的原则、范围、议题、方法和纪律、落实与监督，形成党组织参与本行重大问题决策的体制机制。</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第三十一条  本行党委和本行纪委的书记、副书记、委员的职数按上级党组织批复设置，并按照《党章》等有关规定选举或任命产生。</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第三十二条  本行党委设党委办公室作为工作部门；同时设立工会、团委等群众性组织；本行纪委设</w:t>
      </w:r>
      <w:r>
        <w:rPr>
          <w:rFonts w:ascii="仿宋_GB2312" w:eastAsia="仿宋_GB2312" w:hint="eastAsia"/>
          <w:sz w:val="30"/>
          <w:szCs w:val="30"/>
          <w:highlight w:val="yellow"/>
        </w:rPr>
        <w:t>纪律监督室</w:t>
      </w:r>
      <w:r>
        <w:rPr>
          <w:rFonts w:ascii="仿宋_GB2312" w:eastAsia="仿宋_GB2312" w:hint="eastAsia"/>
          <w:sz w:val="30"/>
          <w:szCs w:val="30"/>
        </w:rPr>
        <w:t>作为工作部门。</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第三十三条 党组织机构设置及其人员编制纳入本行管理机构和编制，党组织工作经费纳入本行预算，从本行管理费中列支。</w:t>
      </w:r>
    </w:p>
    <w:p w:rsidR="00D044FA" w:rsidRDefault="00A30B68">
      <w:pPr>
        <w:spacing w:before="78" w:after="78" w:line="480" w:lineRule="exact"/>
        <w:ind w:firstLineChars="200" w:firstLine="600"/>
        <w:rPr>
          <w:rFonts w:ascii="仿宋_GB2312" w:eastAsia="仿宋_GB2312"/>
          <w:sz w:val="30"/>
          <w:szCs w:val="30"/>
        </w:rPr>
      </w:pPr>
      <w:r w:rsidRPr="00AC20EA">
        <w:rPr>
          <w:rFonts w:ascii="仿宋_GB2312" w:eastAsia="仿宋_GB2312" w:hint="eastAsia"/>
          <w:sz w:val="30"/>
          <w:szCs w:val="30"/>
          <w:highlight w:val="yellow"/>
        </w:rPr>
        <w:t>第三十四条</w:t>
      </w:r>
      <w:r w:rsidR="00A57324" w:rsidRPr="00AC20EA">
        <w:rPr>
          <w:rFonts w:ascii="仿宋_GB2312" w:eastAsia="仿宋_GB2312" w:hint="eastAsia"/>
          <w:sz w:val="30"/>
          <w:szCs w:val="30"/>
          <w:highlight w:val="yellow"/>
        </w:rPr>
        <w:t xml:space="preserve">  </w:t>
      </w:r>
      <w:r w:rsidRPr="00AC20EA">
        <w:rPr>
          <w:rFonts w:ascii="仿宋_GB2312" w:eastAsia="仿宋_GB2312" w:hint="eastAsia"/>
          <w:bCs/>
          <w:sz w:val="30"/>
          <w:szCs w:val="30"/>
          <w:highlight w:val="yellow"/>
        </w:rPr>
        <w:t>本行</w:t>
      </w:r>
      <w:r w:rsidRPr="00AC20EA">
        <w:rPr>
          <w:rFonts w:ascii="仿宋_GB2312" w:eastAsia="仿宋_GB2312" w:hAnsi="Calibri" w:hint="eastAsia"/>
          <w:bCs/>
          <w:sz w:val="30"/>
          <w:szCs w:val="30"/>
          <w:highlight w:val="yellow"/>
        </w:rPr>
        <w:t>党委会成员行政职务的任免，由省联社党委提名</w:t>
      </w:r>
      <w:r w:rsidR="00AC20EA" w:rsidRPr="00AC20EA">
        <w:rPr>
          <w:rFonts w:ascii="仿宋_GB2312" w:eastAsia="仿宋_GB2312" w:hAnsi="Calibri" w:hint="eastAsia"/>
          <w:bCs/>
          <w:sz w:val="30"/>
          <w:szCs w:val="30"/>
          <w:highlight w:val="yellow"/>
        </w:rPr>
        <w:t>按相关法律程序选举或聘任，</w:t>
      </w:r>
      <w:r w:rsidRPr="00AC20EA">
        <w:rPr>
          <w:rFonts w:ascii="仿宋_GB2312" w:eastAsia="仿宋_GB2312" w:hAnsi="Calibri" w:hint="eastAsia"/>
          <w:bCs/>
          <w:sz w:val="30"/>
          <w:szCs w:val="30"/>
          <w:highlight w:val="yellow"/>
        </w:rPr>
        <w:t>经监管部门资格审查通过后</w:t>
      </w:r>
      <w:r w:rsidR="00AC20EA" w:rsidRPr="00AC20EA">
        <w:rPr>
          <w:rFonts w:ascii="仿宋_GB2312" w:eastAsia="仿宋_GB2312" w:hAnsi="Calibri" w:hint="eastAsia"/>
          <w:bCs/>
          <w:sz w:val="30"/>
          <w:szCs w:val="30"/>
          <w:highlight w:val="yellow"/>
        </w:rPr>
        <w:t>履职</w:t>
      </w:r>
      <w:r w:rsidRPr="00AC20EA">
        <w:rPr>
          <w:rFonts w:ascii="仿宋_GB2312" w:eastAsia="仿宋_GB2312" w:hAnsi="Calibri" w:hint="eastAsia"/>
          <w:bCs/>
          <w:sz w:val="30"/>
          <w:szCs w:val="30"/>
          <w:highlight w:val="yellow"/>
        </w:rPr>
        <w:t>。</w:t>
      </w:r>
    </w:p>
    <w:p w:rsidR="00D044FA" w:rsidRDefault="00D044FA">
      <w:pPr>
        <w:spacing w:before="78" w:after="78" w:line="480" w:lineRule="exact"/>
        <w:jc w:val="center"/>
        <w:rPr>
          <w:rFonts w:ascii="仿宋_GB2312" w:eastAsia="仿宋_GB2312"/>
          <w:b/>
          <w:sz w:val="30"/>
          <w:szCs w:val="30"/>
        </w:rPr>
      </w:pPr>
      <w:bookmarkStart w:id="27" w:name="_Toc491705687"/>
    </w:p>
    <w:p w:rsidR="00D044FA" w:rsidRPr="004D1836" w:rsidRDefault="00A30B68" w:rsidP="004D1836">
      <w:pPr>
        <w:spacing w:before="78" w:after="78" w:line="480" w:lineRule="exact"/>
        <w:jc w:val="center"/>
        <w:outlineLvl w:val="1"/>
        <w:rPr>
          <w:rFonts w:ascii="楷体_GB2312" w:eastAsia="楷体_GB2312"/>
          <w:b/>
          <w:sz w:val="30"/>
          <w:szCs w:val="30"/>
        </w:rPr>
      </w:pPr>
      <w:bookmarkStart w:id="28" w:name="_Toc100938450"/>
      <w:r w:rsidRPr="004D1836">
        <w:rPr>
          <w:rFonts w:ascii="楷体_GB2312" w:eastAsia="楷体_GB2312" w:hint="eastAsia"/>
          <w:b/>
          <w:sz w:val="30"/>
          <w:szCs w:val="30"/>
        </w:rPr>
        <w:t>第二节 本行党委职权</w:t>
      </w:r>
      <w:bookmarkEnd w:id="27"/>
      <w:bookmarkEnd w:id="28"/>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第三十五条 本行党委的职权包括：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（一）发挥政治核心作用，围绕本行经营与管理和改革发展稳定开展工作；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（二）保证监督党和国家的方针、政策在本行的贯彻执行；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（三）支持股东大会、董事会、监事会、行长室依法行使职权；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 xml:space="preserve">（四）研究布置本行党群工作，加强党组织的自身建设，领导思想政治工作、精神文明建设和工会、共青团等群众组织；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（五）研究审议本行重大决策、重要人事任免、重大项目安排、大额度资金使用等“三重一大”事项；</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（六）全心全意依靠职工群众，支持职工代表大会开展工作；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（七）研究上级党组织（含行业主管部门党组织）、本行党委会议事规则或工作制度规定的其他应由本行党委决定的事项。</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第三十六条 本行党委对董事会、经营层管理会议拟决策的重大问题进行讨论研究，提出意见和建议。</w:t>
      </w:r>
    </w:p>
    <w:p w:rsidR="00D044FA" w:rsidRDefault="00D044FA">
      <w:pPr>
        <w:spacing w:before="78" w:after="78" w:line="480" w:lineRule="exact"/>
        <w:jc w:val="center"/>
        <w:rPr>
          <w:rFonts w:ascii="仿宋_GB2312" w:eastAsia="仿宋_GB2312"/>
          <w:b/>
          <w:sz w:val="30"/>
          <w:szCs w:val="30"/>
        </w:rPr>
      </w:pPr>
      <w:bookmarkStart w:id="29" w:name="_Toc491705688"/>
    </w:p>
    <w:p w:rsidR="00D044FA" w:rsidRPr="004D1836" w:rsidRDefault="00A30B68" w:rsidP="004D1836">
      <w:pPr>
        <w:spacing w:before="78" w:after="78" w:line="480" w:lineRule="exact"/>
        <w:jc w:val="center"/>
        <w:outlineLvl w:val="1"/>
        <w:rPr>
          <w:rFonts w:ascii="楷体_GB2312" w:eastAsia="楷体_GB2312"/>
          <w:b/>
          <w:sz w:val="30"/>
          <w:szCs w:val="30"/>
        </w:rPr>
      </w:pPr>
      <w:bookmarkStart w:id="30" w:name="_Toc100938451"/>
      <w:r w:rsidRPr="004D1836">
        <w:rPr>
          <w:rFonts w:ascii="楷体_GB2312" w:eastAsia="楷体_GB2312" w:hint="eastAsia"/>
          <w:b/>
          <w:sz w:val="30"/>
          <w:szCs w:val="30"/>
        </w:rPr>
        <w:t>第三节 本行纪委职权</w:t>
      </w:r>
      <w:bookmarkEnd w:id="29"/>
      <w:bookmarkEnd w:id="30"/>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第三十七条 本行纪委的职权包括：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（一）维护党的章程和其他党内法规；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（二）检查党的路线、方针、政策和决议的执行情况；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（三）协助党委加强党风建设和组织协调反腐败工作，研究、部署纪检监察工作；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（四）贯彻执行上级纪委和本行党委有关重要决定、决议及工作部署；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（五）经常对党员进行党纪党规的教育，作出关于维护党纪的决定；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（六）对党员领导干部行使权力进行监督；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（七）按职责管理权限，检查和处理本行所属各单位党组织和党员违反党的章程和其他党内法规的案件；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 xml:space="preserve">（八）受理党员的控告和申诉，保障党员权利； </w:t>
      </w:r>
    </w:p>
    <w:p w:rsidR="00D044FA" w:rsidRDefault="00A30B68">
      <w:pPr>
        <w:spacing w:before="78" w:after="78" w:line="480" w:lineRule="exact"/>
        <w:ind w:firstLineChars="200" w:firstLine="600"/>
        <w:rPr>
          <w:rFonts w:ascii="仿宋_GB2312" w:eastAsia="仿宋_GB2312"/>
          <w:sz w:val="30"/>
          <w:szCs w:val="30"/>
        </w:rPr>
      </w:pPr>
      <w:r>
        <w:rPr>
          <w:rFonts w:ascii="仿宋_GB2312" w:eastAsia="仿宋_GB2312" w:hint="eastAsia"/>
          <w:sz w:val="30"/>
          <w:szCs w:val="30"/>
        </w:rPr>
        <w:t>（九）研究上级党组织（含行业主管部门党组织）、本行纪委议事规则或工作制度规定的其它应由本行纪委决定的事项。</w:t>
      </w:r>
    </w:p>
    <w:p w:rsidR="00D044FA" w:rsidRPr="004D1836" w:rsidRDefault="00A30B68" w:rsidP="004D1836">
      <w:pPr>
        <w:spacing w:line="480" w:lineRule="exact"/>
        <w:jc w:val="center"/>
        <w:outlineLvl w:val="0"/>
        <w:rPr>
          <w:rFonts w:ascii="黑体" w:eastAsia="黑体" w:hAnsi="宋体"/>
          <w:sz w:val="30"/>
          <w:szCs w:val="30"/>
        </w:rPr>
      </w:pPr>
      <w:bookmarkStart w:id="31" w:name="_Toc100938452"/>
      <w:r w:rsidRPr="004D1836">
        <w:rPr>
          <w:rFonts w:ascii="黑体" w:eastAsia="黑体" w:hAnsi="宋体" w:hint="eastAsia"/>
          <w:sz w:val="30"/>
          <w:szCs w:val="30"/>
        </w:rPr>
        <w:lastRenderedPageBreak/>
        <w:t>第五章  股东和股东大会</w:t>
      </w:r>
      <w:bookmarkEnd w:id="19"/>
      <w:bookmarkEnd w:id="20"/>
      <w:bookmarkEnd w:id="21"/>
      <w:bookmarkEnd w:id="22"/>
      <w:bookmarkEnd w:id="31"/>
    </w:p>
    <w:p w:rsidR="00D044FA" w:rsidRDefault="00D044FA">
      <w:pPr>
        <w:spacing w:line="480" w:lineRule="exact"/>
        <w:jc w:val="center"/>
        <w:rPr>
          <w:rFonts w:ascii="黑体" w:eastAsia="黑体"/>
          <w:sz w:val="30"/>
          <w:szCs w:val="30"/>
        </w:rPr>
      </w:pPr>
    </w:p>
    <w:p w:rsidR="00D044FA" w:rsidRPr="004D1836" w:rsidRDefault="00A30B68" w:rsidP="004D1836">
      <w:pPr>
        <w:spacing w:before="78" w:after="78" w:line="480" w:lineRule="exact"/>
        <w:jc w:val="center"/>
        <w:outlineLvl w:val="1"/>
        <w:rPr>
          <w:rFonts w:ascii="楷体_GB2312" w:eastAsia="楷体_GB2312"/>
          <w:b/>
          <w:sz w:val="30"/>
          <w:szCs w:val="30"/>
        </w:rPr>
      </w:pPr>
      <w:bookmarkStart w:id="32" w:name="_Toc196987432"/>
      <w:bookmarkStart w:id="33" w:name="_Toc196987407"/>
      <w:bookmarkStart w:id="34" w:name="_Toc197768278"/>
      <w:bookmarkStart w:id="35" w:name="_Toc201515958"/>
      <w:bookmarkStart w:id="36" w:name="_Toc100938453"/>
      <w:r w:rsidRPr="004D1836">
        <w:rPr>
          <w:rFonts w:ascii="楷体_GB2312" w:eastAsia="楷体_GB2312" w:hint="eastAsia"/>
          <w:b/>
          <w:sz w:val="30"/>
          <w:szCs w:val="30"/>
        </w:rPr>
        <w:t>第一节  股  东</w:t>
      </w:r>
      <w:bookmarkEnd w:id="32"/>
      <w:bookmarkEnd w:id="33"/>
      <w:bookmarkEnd w:id="34"/>
      <w:bookmarkEnd w:id="35"/>
      <w:bookmarkEnd w:id="36"/>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第三十八条</w:t>
      </w:r>
      <w:r w:rsidR="000861EE">
        <w:rPr>
          <w:rFonts w:ascii="仿宋_GB2312" w:eastAsia="仿宋_GB2312" w:hint="eastAsia"/>
          <w:sz w:val="30"/>
          <w:szCs w:val="30"/>
        </w:rPr>
        <w:t xml:space="preserve">  </w:t>
      </w:r>
      <w:r>
        <w:rPr>
          <w:rFonts w:ascii="仿宋_GB2312" w:eastAsia="仿宋_GB2312" w:hint="eastAsia"/>
          <w:sz w:val="30"/>
          <w:szCs w:val="30"/>
        </w:rPr>
        <w:t>本行股东为依法持有本行股份的自然人和法人。股东按其所持有的股份享有权利，承担义务。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本行依据股权托管机构提供的凭证置备股东名册，股东名册是证明股东持有本行股份的充分证据，但有相反证据的除外。</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第三十九条  本行股东享有下列权利：</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（一）依照其所持有的股份份额获得股利和其他形式的利益分配； </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（二）依法请求、召集、主持、出席或者委派代理人参加股东会议，依照其所持有的股份份额行使表决权；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（三）享有选举权与被选举权；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（四）对本行经营行为进行监督，提出建议或者质询；</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（五）依照法律、行政法规及本章程的规定，转让、赠与、质押股份；</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（六）查阅本章程、股东名册、公司债券存根、股东大会会议记录、董事会会议决议、监事会会议决议、财务会计报告</w:t>
      </w:r>
      <w:r w:rsidR="00D42614">
        <w:rPr>
          <w:rFonts w:ascii="仿宋_GB2312" w:eastAsia="仿宋_GB2312" w:hint="eastAsia"/>
          <w:sz w:val="30"/>
          <w:szCs w:val="30"/>
        </w:rPr>
        <w:t>，</w:t>
      </w:r>
      <w:r w:rsidR="00D42614" w:rsidRPr="00D42614">
        <w:rPr>
          <w:rFonts w:ascii="仿宋_GB2312" w:eastAsia="仿宋_GB2312" w:hint="eastAsia"/>
          <w:sz w:val="30"/>
          <w:szCs w:val="30"/>
          <w:highlight w:val="yellow"/>
        </w:rPr>
        <w:t>对公司的经营提出建议或者质询</w:t>
      </w:r>
      <w:r w:rsidRPr="00D42614">
        <w:rPr>
          <w:rFonts w:ascii="仿宋_GB2312" w:eastAsia="仿宋_GB2312" w:hint="eastAsia"/>
          <w:sz w:val="30"/>
          <w:szCs w:val="30"/>
          <w:highlight w:val="yellow"/>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（七）本行终止或者清算时，按其所持有的股份份额参加本行剩余财产的分配；</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（八）对股东大会作出的公司合并、分立决议持异议的股东，要求公司收购其股份；</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（九）法律、行政法规及本章程所赋予的其他权利。</w:t>
      </w:r>
    </w:p>
    <w:p w:rsidR="00D044FA" w:rsidRDefault="00A30B68" w:rsidP="00A30B68">
      <w:pPr>
        <w:spacing w:line="480" w:lineRule="exact"/>
        <w:ind w:firstLineChars="200" w:firstLine="600"/>
        <w:rPr>
          <w:rFonts w:ascii="仿宋_GB2312" w:eastAsia="仿宋_GB2312"/>
          <w:sz w:val="30"/>
          <w:szCs w:val="30"/>
        </w:rPr>
      </w:pPr>
      <w:r w:rsidRPr="00A30B68">
        <w:rPr>
          <w:rFonts w:ascii="仿宋_GB2312" w:eastAsia="仿宋_GB2312"/>
          <w:sz w:val="30"/>
          <w:szCs w:val="30"/>
          <w:highlight w:val="yellow"/>
        </w:rPr>
        <w:t>对于存在虚假陈述、滥用股东权利或其他损害商业银行利益行为的股东，</w:t>
      </w:r>
      <w:r w:rsidR="006E62D4">
        <w:rPr>
          <w:rFonts w:ascii="仿宋_GB2312" w:eastAsia="仿宋_GB2312" w:hint="eastAsia"/>
          <w:sz w:val="30"/>
          <w:szCs w:val="30"/>
          <w:highlight w:val="yellow"/>
        </w:rPr>
        <w:t>监管部门</w:t>
      </w:r>
      <w:r w:rsidRPr="00A30B68">
        <w:rPr>
          <w:rFonts w:ascii="仿宋_GB2312" w:eastAsia="仿宋_GB2312"/>
          <w:sz w:val="30"/>
          <w:szCs w:val="30"/>
          <w:highlight w:val="yellow"/>
        </w:rPr>
        <w:t>可以限制或禁止商业银行与其开展关联交易，限制其持有商业银行股权的限额、股权质押比例等，并可限制其股东大会召开请求权、表决权、提名权、提案权、处分权等</w:t>
      </w:r>
      <w:r w:rsidRPr="00A30B68">
        <w:rPr>
          <w:rFonts w:ascii="仿宋_GB2312" w:eastAsia="仿宋_GB2312"/>
          <w:sz w:val="30"/>
          <w:szCs w:val="30"/>
          <w:highlight w:val="yellow"/>
        </w:rPr>
        <w:lastRenderedPageBreak/>
        <w:t>权利。</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第四十条  股东提出查阅前条所述有关信息或者索取资料的，应当向本行提供证明其持有本行股份的书面文件，本行经核实股东身份后按照股东的要求予以提供。股东对获得的本行信息或索取的资料必须履行保密义务，不得擅露有关信息。</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第四十一条  股东大会、董事会的会议召集程序、表决方式违反法律、行政法规或者</w:t>
      </w:r>
      <w:r>
        <w:rPr>
          <w:rFonts w:ascii="仿宋_GB2312" w:eastAsia="仿宋_GB2312" w:cs="宋体" w:hint="eastAsia"/>
          <w:kern w:val="0"/>
          <w:sz w:val="30"/>
          <w:szCs w:val="30"/>
        </w:rPr>
        <w:t>本章程，或者决议内容违反本</w:t>
      </w:r>
      <w:r>
        <w:rPr>
          <w:rFonts w:ascii="仿宋_GB2312" w:eastAsia="仿宋_GB2312" w:hint="eastAsia"/>
          <w:sz w:val="30"/>
          <w:szCs w:val="30"/>
        </w:rPr>
        <w:t>章程的，股东可以自决议作出之日起六十日内，请求人民法院撤销。</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hint="eastAsia"/>
          <w:sz w:val="30"/>
          <w:szCs w:val="30"/>
        </w:rPr>
        <w:t>第四十二</w:t>
      </w:r>
      <w:r>
        <w:rPr>
          <w:rFonts w:ascii="仿宋_GB2312" w:eastAsia="仿宋_GB2312" w:cs="宋体" w:hint="eastAsia"/>
          <w:kern w:val="0"/>
          <w:sz w:val="30"/>
          <w:szCs w:val="30"/>
        </w:rPr>
        <w:t>条  本行股东承担下列义务：</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（一）股东应当遵守法律法规和监管规定</w:t>
      </w:r>
      <w:r w:rsidRPr="00A30B68">
        <w:rPr>
          <w:rFonts w:ascii="仿宋_GB2312" w:eastAsia="仿宋_GB2312" w:cs="宋体" w:hint="eastAsia"/>
          <w:kern w:val="0"/>
          <w:sz w:val="30"/>
          <w:szCs w:val="30"/>
          <w:highlight w:val="yellow"/>
        </w:rPr>
        <w:t>和本章程</w:t>
      </w:r>
      <w:r>
        <w:rPr>
          <w:rFonts w:ascii="仿宋_GB2312" w:eastAsia="仿宋_GB2312" w:cs="宋体" w:hint="eastAsia"/>
          <w:kern w:val="0"/>
          <w:sz w:val="30"/>
          <w:szCs w:val="30"/>
        </w:rPr>
        <w:t>；</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（二）股东应当依法对本行履行诚信义务，确保提交的股东信息、资料真实、完整、有效；</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（三）维护本行利益和信誉，服从和履行股东大会决议，支持本行合法开展各项业务，支持本行加强“三农”金融服务；</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四）股东应当严格按照法律法规和银行业监督管理机构规定履行出资义务，股东应当使用自有资金入股本行，且确保资金来源合法，不得以委托资金、债务资金等非自有资金入股，法律法规另有规定的除外，并以其所持本行股份为限对本行债务承担责任；</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（五）主要股东入股本行时，应当书面承诺遵守法律法规、监管规定和本行章程，并就入股本行的目的作出说明；</w:t>
      </w:r>
    </w:p>
    <w:p w:rsidR="00D044FA" w:rsidRDefault="00A30B68">
      <w:pPr>
        <w:spacing w:line="480" w:lineRule="exact"/>
        <w:ind w:firstLineChars="200" w:firstLine="600"/>
        <w:rPr>
          <w:rFonts w:ascii="仿宋_GB2312" w:eastAsia="仿宋_GB2312" w:cs="宋体"/>
          <w:kern w:val="0"/>
          <w:sz w:val="30"/>
          <w:szCs w:val="30"/>
        </w:rPr>
      </w:pPr>
      <w:r w:rsidRPr="00A30B68">
        <w:rPr>
          <w:rFonts w:ascii="仿宋_GB2312" w:eastAsia="仿宋_GB2312" w:cs="宋体" w:hint="eastAsia"/>
          <w:kern w:val="0"/>
          <w:sz w:val="30"/>
          <w:szCs w:val="30"/>
          <w:highlight w:val="yellow"/>
        </w:rPr>
        <w:t>（六）股东不得委托他人或接受他人委托持有本行股权，按照法律法规及监管规定，如实向</w:t>
      </w:r>
      <w:r w:rsidR="006A7022">
        <w:rPr>
          <w:rFonts w:ascii="仿宋_GB2312" w:eastAsia="仿宋_GB2312" w:cs="宋体" w:hint="eastAsia"/>
          <w:kern w:val="0"/>
          <w:sz w:val="30"/>
          <w:szCs w:val="30"/>
          <w:highlight w:val="yellow"/>
        </w:rPr>
        <w:t>本行</w:t>
      </w:r>
      <w:r w:rsidRPr="00A30B68">
        <w:rPr>
          <w:rFonts w:ascii="仿宋_GB2312" w:eastAsia="仿宋_GB2312" w:cs="宋体" w:hint="eastAsia"/>
          <w:kern w:val="0"/>
          <w:sz w:val="30"/>
          <w:szCs w:val="30"/>
          <w:highlight w:val="yellow"/>
        </w:rPr>
        <w:t>告知财务信息、股权结构、入股资金来源、控股股东、实际控制人、关联方、一致行动人、最终受益人、投资其他金融机构情况等信息</w:t>
      </w:r>
      <w:r>
        <w:rPr>
          <w:rFonts w:ascii="仿宋_GB2312" w:eastAsia="仿宋_GB2312" w:cs="宋体" w:hint="eastAsia"/>
          <w:kern w:val="0"/>
          <w:sz w:val="30"/>
          <w:szCs w:val="30"/>
        </w:rPr>
        <w:t>；</w:t>
      </w:r>
    </w:p>
    <w:p w:rsidR="00D044FA" w:rsidRDefault="00A30B68">
      <w:pPr>
        <w:spacing w:line="480" w:lineRule="exact"/>
        <w:ind w:firstLineChars="200" w:firstLine="600"/>
        <w:rPr>
          <w:rFonts w:ascii="仿宋_GB2312" w:eastAsia="仿宋_GB2312" w:cs="宋体"/>
          <w:kern w:val="0"/>
          <w:sz w:val="30"/>
          <w:szCs w:val="30"/>
        </w:rPr>
      </w:pPr>
      <w:r w:rsidRPr="00A30B68">
        <w:rPr>
          <w:rFonts w:ascii="仿宋_GB2312" w:eastAsia="仿宋_GB2312" w:cs="宋体" w:hint="eastAsia"/>
          <w:kern w:val="0"/>
          <w:sz w:val="30"/>
          <w:szCs w:val="30"/>
          <w:highlight w:val="yellow"/>
        </w:rPr>
        <w:t>（七）股东的控股股东、实际控制人、关联方、一致行动人、最终受益人发生变</w:t>
      </w:r>
      <w:r w:rsidRPr="000861EE">
        <w:rPr>
          <w:rFonts w:ascii="仿宋_GB2312" w:eastAsia="仿宋_GB2312" w:cs="宋体" w:hint="eastAsia"/>
          <w:kern w:val="0"/>
          <w:sz w:val="30"/>
          <w:szCs w:val="30"/>
          <w:highlight w:val="yellow"/>
        </w:rPr>
        <w:t>化的，相关股东应当按照法律法规及监管规定，及时将变更情况书面告知</w:t>
      </w:r>
      <w:r w:rsidR="000861EE" w:rsidRPr="000861EE">
        <w:rPr>
          <w:rFonts w:ascii="仿宋_GB2312" w:eastAsia="仿宋_GB2312" w:cs="宋体" w:hint="eastAsia"/>
          <w:kern w:val="0"/>
          <w:sz w:val="30"/>
          <w:szCs w:val="30"/>
          <w:highlight w:val="yellow"/>
        </w:rPr>
        <w:t>本行。</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（八）除国务院授权持有或法律法规另有规定外，同一投资</w:t>
      </w:r>
      <w:r>
        <w:rPr>
          <w:rFonts w:ascii="仿宋_GB2312" w:eastAsia="仿宋_GB2312" w:cs="宋体" w:hint="eastAsia"/>
          <w:kern w:val="0"/>
          <w:sz w:val="30"/>
          <w:szCs w:val="30"/>
        </w:rPr>
        <w:lastRenderedPageBreak/>
        <w:t>人及其关联方、一致行动人作为本行主要股东参股商业银行的数量不得超过2家，或控股商业银行的数量不得超过1家；</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（九）同一投资人及其关联方、一致行动人入股本行应当遵守银保监会规定的持股比例</w:t>
      </w:r>
      <w:r w:rsidRPr="00A30B68">
        <w:rPr>
          <w:rFonts w:ascii="仿宋_GB2312" w:eastAsia="仿宋_GB2312" w:cs="宋体" w:hint="eastAsia"/>
          <w:kern w:val="0"/>
          <w:sz w:val="30"/>
          <w:szCs w:val="30"/>
          <w:highlight w:val="yellow"/>
        </w:rPr>
        <w:t>和持股数量</w:t>
      </w:r>
      <w:r>
        <w:rPr>
          <w:rFonts w:ascii="仿宋_GB2312" w:eastAsia="仿宋_GB2312" w:cs="宋体" w:hint="eastAsia"/>
          <w:kern w:val="0"/>
          <w:sz w:val="30"/>
          <w:szCs w:val="30"/>
        </w:rPr>
        <w:t>的要求</w:t>
      </w:r>
      <w:r w:rsidR="006A7022" w:rsidRPr="006A7022">
        <w:rPr>
          <w:rFonts w:ascii="仿宋_GB2312" w:eastAsia="仿宋_GB2312" w:cs="宋体" w:hint="eastAsia"/>
          <w:kern w:val="0"/>
          <w:sz w:val="30"/>
          <w:szCs w:val="30"/>
          <w:highlight w:val="yellow"/>
        </w:rPr>
        <w:t>，不得委托他人或者接受他人委托持有本行股份</w:t>
      </w:r>
      <w:r>
        <w:rPr>
          <w:rFonts w:ascii="仿宋_GB2312" w:eastAsia="仿宋_GB2312" w:cs="宋体" w:hint="eastAsia"/>
          <w:kern w:val="0"/>
          <w:sz w:val="30"/>
          <w:szCs w:val="30"/>
        </w:rPr>
        <w:t>；</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（十）主要股东及其控股股东、实际控制人不得存在下列情形：</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1.被列为相关部门失信联合惩戒对象；</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2.存在严重逃废银行债务行为；</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3.提供虚假材料或者作不实声明；</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4.对本行经营失败或重大违法违规行为负有重大责任；</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5.拒绝或阻碍银保监会或其派出机构依法实施监管；</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6.因违法违规行为被金融监管部门或政府有关部门查处，造成恶劣影响；</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7.其他可能对本行经营管理产生不利影响的情形；</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（十一）股东转让所持有的本行股权，应当告知受让方需符合法律法规和银保监会规定的条件；</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（十二）</w:t>
      </w:r>
      <w:r w:rsidR="006A7022" w:rsidRPr="0041719C">
        <w:rPr>
          <w:rFonts w:ascii="仿宋_GB2312" w:eastAsia="仿宋_GB2312" w:cs="宋体" w:hint="eastAsia"/>
          <w:kern w:val="0"/>
          <w:sz w:val="30"/>
          <w:szCs w:val="30"/>
          <w:highlight w:val="yellow"/>
        </w:rPr>
        <w:t>股东及其控股股东、实际控制人</w:t>
      </w:r>
      <w:r w:rsidR="006A7022">
        <w:rPr>
          <w:rFonts w:ascii="仿宋_GB2312" w:eastAsia="仿宋_GB2312" w:cs="宋体" w:hint="eastAsia"/>
          <w:kern w:val="0"/>
          <w:sz w:val="30"/>
          <w:szCs w:val="30"/>
        </w:rPr>
        <w:t>应</w:t>
      </w:r>
      <w:r>
        <w:rPr>
          <w:rFonts w:ascii="仿宋_GB2312" w:eastAsia="仿宋_GB2312" w:cs="宋体" w:hint="eastAsia"/>
          <w:kern w:val="0"/>
          <w:sz w:val="30"/>
          <w:szCs w:val="30"/>
        </w:rPr>
        <w:t>当严格按照法律法规、监管规定和本行章程行使出资人权利，履行出资人义务，不得滥用股东权利</w:t>
      </w:r>
      <w:r w:rsidR="0041719C" w:rsidRPr="0041719C">
        <w:rPr>
          <w:rFonts w:ascii="仿宋_GB2312" w:eastAsia="仿宋_GB2312" w:cs="宋体" w:hint="eastAsia"/>
          <w:kern w:val="0"/>
          <w:sz w:val="30"/>
          <w:szCs w:val="30"/>
          <w:highlight w:val="yellow"/>
        </w:rPr>
        <w:t>或者利用关联关系</w:t>
      </w:r>
      <w:r>
        <w:rPr>
          <w:rFonts w:ascii="仿宋_GB2312" w:eastAsia="仿宋_GB2312" w:cs="宋体" w:hint="eastAsia"/>
          <w:kern w:val="0"/>
          <w:sz w:val="30"/>
          <w:szCs w:val="30"/>
        </w:rPr>
        <w:t>干预或利用其影响力干预董事会、高级管理层根据本行章程享有的决策权和管理权，不得越过董事会和高级管理层直接干预或利用影响力干预本行经营管理，进行利益输送，或以其他方式损害存款人、本行以及其他股东的合法权益；</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（十三）</w:t>
      </w:r>
      <w:r w:rsidRPr="0041719C">
        <w:rPr>
          <w:rFonts w:ascii="仿宋_GB2312" w:eastAsia="仿宋_GB2312" w:cs="宋体" w:hint="eastAsia"/>
          <w:kern w:val="0"/>
          <w:sz w:val="30"/>
          <w:szCs w:val="30"/>
          <w:highlight w:val="yellow"/>
        </w:rPr>
        <w:t>股东特别是主要股东</w:t>
      </w:r>
      <w:r>
        <w:rPr>
          <w:rFonts w:ascii="仿宋_GB2312" w:eastAsia="仿宋_GB2312" w:cs="宋体" w:hint="eastAsia"/>
          <w:kern w:val="0"/>
          <w:sz w:val="30"/>
          <w:szCs w:val="30"/>
        </w:rPr>
        <w:t>应当支持本行董事会制订合理的资本规划，使本行资本持续满足监管要求；当本行资本不能满足监管要求时，应当制订资本补充计划，使资本充足率在限期内达到监管要求，并通过增加核心资本等方式补充资本，主要股东不得阻碍其他股东对本行补充资本或合格的新股东进入；</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lastRenderedPageBreak/>
        <w:t>（十四）主要股东应当根据监管规定书面承诺在必要时向本行补充资本，并通过本行每年向银保监会或其派出机构报告资本补充能力；</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（十五）主要股东应当建立有效的风险隔离机制，防止风险在股东、本行以及其他关联机构之间传染和转移；</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（十六）主要股东应当对其与本行和其他关联机构之间董事会成员、监事会成员和高级管理人员的交叉任职进行有效管理，防范利益冲突；</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（十七）</w:t>
      </w:r>
      <w:r w:rsidR="006A7022" w:rsidRPr="006A7022">
        <w:rPr>
          <w:rFonts w:ascii="仿宋_GB2312" w:eastAsia="仿宋_GB2312" w:cs="宋体" w:hint="eastAsia"/>
          <w:kern w:val="0"/>
          <w:sz w:val="30"/>
          <w:szCs w:val="30"/>
          <w:highlight w:val="yellow"/>
        </w:rPr>
        <w:t>股东</w:t>
      </w:r>
      <w:r>
        <w:rPr>
          <w:rFonts w:ascii="仿宋_GB2312" w:eastAsia="仿宋_GB2312" w:cs="宋体" w:hint="eastAsia"/>
          <w:kern w:val="0"/>
          <w:sz w:val="30"/>
          <w:szCs w:val="30"/>
        </w:rPr>
        <w:t>应当遵守法律法规和银保监会关于关联交易的相关规定，不得与本行进行不当的关联交易，不得利用其对本行经营管理的影响力获取不正当利益</w:t>
      </w:r>
      <w:r w:rsidR="006A7022">
        <w:rPr>
          <w:rFonts w:ascii="仿宋_GB2312" w:eastAsia="仿宋_GB2312" w:cs="宋体" w:hint="eastAsia"/>
          <w:kern w:val="0"/>
          <w:sz w:val="30"/>
          <w:szCs w:val="30"/>
        </w:rPr>
        <w:t>，</w:t>
      </w:r>
      <w:r w:rsidR="006A7022" w:rsidRPr="006A7022">
        <w:rPr>
          <w:rFonts w:ascii="仿宋_GB2312" w:eastAsia="仿宋_GB2312" w:cs="宋体" w:hint="eastAsia"/>
          <w:kern w:val="0"/>
          <w:sz w:val="30"/>
          <w:szCs w:val="30"/>
          <w:highlight w:val="yellow"/>
        </w:rPr>
        <w:t>不</w:t>
      </w:r>
      <w:r w:rsidR="006A7022">
        <w:rPr>
          <w:rFonts w:ascii="仿宋_GB2312" w:eastAsia="仿宋_GB2312" w:cs="宋体" w:hint="eastAsia"/>
          <w:kern w:val="0"/>
          <w:sz w:val="30"/>
          <w:szCs w:val="30"/>
          <w:highlight w:val="yellow"/>
        </w:rPr>
        <w:t>得损害其他股东和本行利益</w:t>
      </w:r>
      <w:r w:rsidRPr="006A7022">
        <w:rPr>
          <w:rFonts w:ascii="仿宋_GB2312" w:eastAsia="仿宋_GB2312" w:cs="宋体" w:hint="eastAsia"/>
          <w:kern w:val="0"/>
          <w:sz w:val="30"/>
          <w:szCs w:val="30"/>
          <w:highlight w:val="yellow"/>
        </w:rPr>
        <w:t>；</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（十八）对于参与化解高风险机构持股比例10%以上的股东，不得从农商行获得关联授信。</w:t>
      </w:r>
    </w:p>
    <w:p w:rsidR="00D044FA" w:rsidRDefault="00A30B68" w:rsidP="00F33386">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（十九）股东</w:t>
      </w:r>
      <w:r w:rsidR="0041719C" w:rsidRPr="0041719C">
        <w:rPr>
          <w:rFonts w:ascii="仿宋_GB2312" w:eastAsia="仿宋_GB2312" w:cs="宋体" w:hint="eastAsia"/>
          <w:kern w:val="0"/>
          <w:sz w:val="30"/>
          <w:szCs w:val="30"/>
          <w:highlight w:val="yellow"/>
        </w:rPr>
        <w:t>转让、</w:t>
      </w:r>
      <w:r>
        <w:rPr>
          <w:rFonts w:ascii="仿宋_GB2312" w:eastAsia="仿宋_GB2312" w:cs="宋体" w:hint="eastAsia"/>
          <w:kern w:val="0"/>
          <w:sz w:val="30"/>
          <w:szCs w:val="30"/>
        </w:rPr>
        <w:t>质押其持有的本行股权的，应当遵守法律法规、银保监会的相关规定，不得损害其他股东和本行的利益</w:t>
      </w:r>
      <w:r w:rsidR="00F33386">
        <w:rPr>
          <w:rFonts w:ascii="仿宋_GB2312" w:eastAsia="仿宋_GB2312" w:cs="宋体" w:hint="eastAsia"/>
          <w:kern w:val="0"/>
          <w:sz w:val="30"/>
          <w:szCs w:val="30"/>
        </w:rPr>
        <w:t>。</w:t>
      </w:r>
      <w:r w:rsidR="00F33386" w:rsidRPr="00F33386">
        <w:rPr>
          <w:rFonts w:ascii="仿宋_GB2312" w:eastAsia="仿宋_GB2312" w:cs="宋体" w:hint="eastAsia"/>
          <w:kern w:val="0"/>
          <w:sz w:val="30"/>
          <w:szCs w:val="30"/>
          <w:highlight w:val="yellow"/>
        </w:rPr>
        <w:t>股东所持本行股份涉及诉讼、仲裁、被司法机关等采取法律强制措施、被质押或者解质押的，应当按照法律法规及监管规定，及时将相关情况书面告知本行</w:t>
      </w:r>
      <w:r w:rsidRPr="00F33386">
        <w:rPr>
          <w:rFonts w:ascii="仿宋_GB2312" w:eastAsia="仿宋_GB2312" w:cs="宋体" w:hint="eastAsia"/>
          <w:kern w:val="0"/>
          <w:sz w:val="30"/>
          <w:szCs w:val="30"/>
          <w:highlight w:val="yellow"/>
        </w:rPr>
        <w:t>；</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（二十）本行发生重大风险事件或重大违法违规行为，被银保监会或其派出机构采取风险处置或接管等措施的，股东应当积极配合银保监会或其派出机构开展风险处置等工作；</w:t>
      </w:r>
    </w:p>
    <w:p w:rsidR="00D044FA" w:rsidRDefault="00A30B68">
      <w:pPr>
        <w:spacing w:line="480" w:lineRule="exact"/>
        <w:ind w:firstLineChars="200" w:firstLine="600"/>
        <w:rPr>
          <w:rFonts w:ascii="仿宋_GB2312" w:eastAsia="仿宋_GB2312" w:cs="宋体"/>
          <w:kern w:val="0"/>
          <w:sz w:val="30"/>
          <w:szCs w:val="30"/>
        </w:rPr>
      </w:pPr>
      <w:r w:rsidRPr="00A30B68">
        <w:rPr>
          <w:rFonts w:ascii="仿宋_GB2312" w:eastAsia="仿宋_GB2312" w:cs="宋体" w:hint="eastAsia"/>
          <w:kern w:val="0"/>
          <w:sz w:val="30"/>
          <w:szCs w:val="30"/>
          <w:highlight w:val="yellow"/>
        </w:rPr>
        <w:t>（</w:t>
      </w:r>
      <w:r>
        <w:rPr>
          <w:rFonts w:ascii="仿宋_GB2312" w:eastAsia="仿宋_GB2312" w:cs="宋体" w:hint="eastAsia"/>
          <w:kern w:val="0"/>
          <w:sz w:val="30"/>
          <w:szCs w:val="30"/>
          <w:highlight w:val="yellow"/>
        </w:rPr>
        <w:t>二十一</w:t>
      </w:r>
      <w:r w:rsidRPr="00A30B68">
        <w:rPr>
          <w:rFonts w:ascii="仿宋_GB2312" w:eastAsia="仿宋_GB2312" w:cs="宋体" w:hint="eastAsia"/>
          <w:kern w:val="0"/>
          <w:sz w:val="30"/>
          <w:szCs w:val="30"/>
          <w:highlight w:val="yellow"/>
        </w:rPr>
        <w:t>）股东发生合并、分立，被采取责令停业整顿、指定托管、接管、撤销等措施，或者进入解散、清算、破产程序，或者其法定代表人、公司名称、经营场所、经营范围及其他重大事项发生变化的，应当按照法律法规及监管规定，及时将相关情况书面告知银行保险机构，应在30天内书面通知本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（二十二）应经但未经监管部门批准或未向监管部门报告的股东，不得行使股东大会召开请求权、表决权、提名权、提案权、</w:t>
      </w:r>
      <w:r>
        <w:rPr>
          <w:rFonts w:ascii="仿宋_GB2312" w:eastAsia="仿宋_GB2312" w:hint="eastAsia"/>
          <w:sz w:val="30"/>
          <w:szCs w:val="30"/>
        </w:rPr>
        <w:lastRenderedPageBreak/>
        <w:t>处分权等权利；</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十三）对于存在虚假陈述、滥用股东权利或其他损害商业银行利益行为的股东，银保监会或其派出机构可以限制或禁止商业银行与其开展关联交易，限制其持有商业银行股权的限额、股权质押比例等，并可限制其股东大会召开请求权、表决权、提名权、提案权、处分权等权利；</w:t>
      </w:r>
    </w:p>
    <w:p w:rsidR="00D044FA" w:rsidRDefault="00A30B68">
      <w:pPr>
        <w:spacing w:line="480" w:lineRule="exact"/>
        <w:ind w:firstLineChars="200" w:firstLine="600"/>
        <w:rPr>
          <w:rFonts w:ascii="仿宋_GB2312" w:eastAsia="仿宋_GB2312"/>
          <w:sz w:val="30"/>
          <w:szCs w:val="30"/>
        </w:rPr>
      </w:pPr>
      <w:r w:rsidRPr="00A30B68">
        <w:rPr>
          <w:rFonts w:ascii="仿宋_GB2312" w:eastAsia="仿宋_GB2312" w:hint="eastAsia"/>
          <w:sz w:val="30"/>
          <w:szCs w:val="30"/>
          <w:highlight w:val="yellow"/>
        </w:rPr>
        <w:t>（二十四）本行大股东应按照法律、行政法规要求规范持股行为、治理行为、交易行为，明确大股东责任义务。</w:t>
      </w:r>
    </w:p>
    <w:p w:rsidR="00D044FA" w:rsidRDefault="00A30B68">
      <w:pPr>
        <w:spacing w:line="480" w:lineRule="exact"/>
        <w:ind w:firstLineChars="200" w:firstLine="600"/>
        <w:rPr>
          <w:rFonts w:ascii="仿宋_GB2312" w:eastAsia="仿宋_GB2312" w:cs="宋体"/>
          <w:kern w:val="0"/>
          <w:sz w:val="30"/>
          <w:szCs w:val="30"/>
        </w:rPr>
      </w:pPr>
      <w:r>
        <w:rPr>
          <w:rFonts w:ascii="仿宋_GB2312" w:eastAsia="仿宋_GB2312" w:cs="宋体" w:hint="eastAsia"/>
          <w:kern w:val="0"/>
          <w:sz w:val="30"/>
          <w:szCs w:val="30"/>
        </w:rPr>
        <w:t>（二十五）法律、行政法规及本章程规定应当承担的其他义务。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第四十三条  </w:t>
      </w:r>
      <w:r>
        <w:rPr>
          <w:rFonts w:ascii="仿宋_GB2312" w:eastAsia="仿宋_GB2312" w:cs="宋体" w:hint="eastAsia"/>
          <w:kern w:val="0"/>
          <w:sz w:val="30"/>
          <w:szCs w:val="30"/>
        </w:rPr>
        <w:t>本行资本充足率低于法定标准时，股东应支持董事会提出的提高资本充足率的措施。</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第四十四条</w:t>
      </w:r>
      <w:r w:rsidR="001A4D49">
        <w:rPr>
          <w:rFonts w:ascii="仿宋_GB2312" w:eastAsia="仿宋_GB2312" w:hint="eastAsia"/>
          <w:sz w:val="30"/>
          <w:szCs w:val="30"/>
        </w:rPr>
        <w:t xml:space="preserve">  </w:t>
      </w:r>
      <w:r>
        <w:rPr>
          <w:rFonts w:ascii="仿宋_GB2312" w:eastAsia="仿宋_GB2312" w:hint="eastAsia"/>
          <w:sz w:val="30"/>
          <w:szCs w:val="30"/>
        </w:rPr>
        <w:t>本行可能出现下列流动性困难时，在本行有借款的股东应立即归还到期借款，未到期的借款应提前偿还：</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（一）流动性比例≤15%；</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（二）人民币超额备付率≤2%；</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（三）不良贷款率≥15%；</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第四十五条  本行的控股股东在行使表决权时，不得作出有损于本行和其他股东合法权益的决定。</w:t>
      </w:r>
    </w:p>
    <w:p w:rsidR="0041719C" w:rsidRDefault="00A30B68" w:rsidP="0041719C">
      <w:pPr>
        <w:spacing w:line="480" w:lineRule="exact"/>
        <w:ind w:firstLineChars="200" w:firstLine="600"/>
        <w:rPr>
          <w:rFonts w:ascii="仿宋_GB2312" w:eastAsia="仿宋_GB2312"/>
          <w:sz w:val="30"/>
          <w:szCs w:val="30"/>
        </w:rPr>
      </w:pPr>
      <w:r w:rsidRPr="001A4D49">
        <w:rPr>
          <w:rFonts w:ascii="仿宋_GB2312" w:eastAsia="仿宋_GB2312" w:hint="eastAsia"/>
          <w:sz w:val="30"/>
          <w:szCs w:val="30"/>
          <w:highlight w:val="yellow"/>
        </w:rPr>
        <w:t>控股股东是指</w:t>
      </w:r>
      <w:r w:rsidR="001A4D49" w:rsidRPr="001A4D49">
        <w:rPr>
          <w:rFonts w:ascii="仿宋_GB2312" w:eastAsia="仿宋_GB2312" w:hint="eastAsia"/>
          <w:sz w:val="30"/>
          <w:szCs w:val="30"/>
          <w:highlight w:val="yellow"/>
        </w:rPr>
        <w:t>其持有的股份占公司股本总额百分之五十以上的股东，或持有股份虽然不足百分之五十，但依其股份所享有的表决权已足以对股东大会的决议产生重大影响的股东。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第四十六条  本行股东特别是主要股东有下列情况之一的，本行对其股东及其派出董事在股东大会和董事会上的表决权进行限制，不得行使表决权：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（一）在本行授信逾期或为他人在本行融资提供担保的授信逾期时；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（二）质押本行股权数量达到或超过其持有本行股权的50%时。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本行应将上述情形在股东大会或董事会会议记录中载明。</w:t>
      </w:r>
    </w:p>
    <w:p w:rsidR="00D044FA" w:rsidRPr="004D1836" w:rsidRDefault="00A30B68" w:rsidP="004D1836">
      <w:pPr>
        <w:spacing w:before="78" w:after="78" w:line="480" w:lineRule="exact"/>
        <w:jc w:val="center"/>
        <w:outlineLvl w:val="1"/>
        <w:rPr>
          <w:rFonts w:ascii="楷体_GB2312" w:eastAsia="楷体_GB2312"/>
          <w:b/>
          <w:sz w:val="30"/>
          <w:szCs w:val="30"/>
        </w:rPr>
      </w:pPr>
      <w:bookmarkStart w:id="37" w:name="_Toc201515959"/>
      <w:bookmarkStart w:id="38" w:name="_Toc197768279"/>
      <w:bookmarkStart w:id="39" w:name="_Toc196987408"/>
      <w:bookmarkStart w:id="40" w:name="_Toc196987433"/>
      <w:bookmarkStart w:id="41" w:name="_Toc100938454"/>
      <w:r w:rsidRPr="004D1836">
        <w:rPr>
          <w:rFonts w:ascii="楷体_GB2312" w:eastAsia="楷体_GB2312" w:hint="eastAsia"/>
          <w:b/>
          <w:sz w:val="30"/>
          <w:szCs w:val="30"/>
        </w:rPr>
        <w:t>第二节  股东大会</w:t>
      </w:r>
      <w:bookmarkEnd w:id="37"/>
      <w:bookmarkEnd w:id="38"/>
      <w:bookmarkEnd w:id="39"/>
      <w:bookmarkEnd w:id="40"/>
      <w:bookmarkEnd w:id="41"/>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第四十七条  股东大会是本行的权力机构。股东大会依法行使下列职权：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（一）制定和修改本章程； </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（二）审议批准本行发展战略、规划，决定本行经营方针和投资计划；</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（三）选举和更换董事，决定有关董事的报酬事项；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（四）选举和更换非职工代表出任的监事，决定有关监事的报酬事项；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（五）审议批准董事会、监事会的工作报告；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（六）</w:t>
      </w:r>
      <w:r w:rsidRPr="008B37FD">
        <w:rPr>
          <w:rFonts w:ascii="仿宋_GB2312" w:eastAsia="仿宋_GB2312" w:hint="eastAsia"/>
          <w:sz w:val="30"/>
          <w:szCs w:val="30"/>
          <w:highlight w:val="yellow"/>
        </w:rPr>
        <w:t>审议</w:t>
      </w:r>
      <w:r w:rsidR="008B37FD" w:rsidRPr="008B37FD">
        <w:rPr>
          <w:rFonts w:ascii="仿宋_GB2312" w:eastAsia="仿宋_GB2312" w:hint="eastAsia"/>
          <w:sz w:val="30"/>
          <w:szCs w:val="30"/>
          <w:highlight w:val="yellow"/>
        </w:rPr>
        <w:t>批准</w:t>
      </w:r>
      <w:r>
        <w:rPr>
          <w:rFonts w:ascii="仿宋_GB2312" w:eastAsia="仿宋_GB2312" w:hint="eastAsia"/>
          <w:sz w:val="30"/>
          <w:szCs w:val="30"/>
        </w:rPr>
        <w:t>股东大会议事规则、</w:t>
      </w:r>
      <w:r w:rsidRPr="00C16FA2">
        <w:rPr>
          <w:rFonts w:ascii="仿宋_GB2312" w:eastAsia="仿宋_GB2312" w:hint="eastAsia"/>
          <w:sz w:val="30"/>
          <w:szCs w:val="30"/>
          <w:highlight w:val="yellow"/>
        </w:rPr>
        <w:t>董事会议事规则、监事议事规则；</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（七）审议批准本行的年度财务预算方案、决算方案、风险资本分配方案、利润分配方案和亏损弥补方案；</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（八）对本行增加或者减少注册资本</w:t>
      </w:r>
      <w:r w:rsidR="00C70AA4">
        <w:rPr>
          <w:rFonts w:ascii="仿宋_GB2312" w:eastAsia="仿宋_GB2312" w:hint="eastAsia"/>
          <w:sz w:val="30"/>
          <w:szCs w:val="30"/>
        </w:rPr>
        <w:t>作</w:t>
      </w:r>
      <w:r>
        <w:rPr>
          <w:rFonts w:ascii="仿宋_GB2312" w:eastAsia="仿宋_GB2312" w:hint="eastAsia"/>
          <w:sz w:val="30"/>
          <w:szCs w:val="30"/>
        </w:rPr>
        <w:t>出决议；</w:t>
      </w:r>
    </w:p>
    <w:p w:rsidR="008B37FD" w:rsidRDefault="00A30B68">
      <w:pPr>
        <w:spacing w:line="480" w:lineRule="exact"/>
        <w:ind w:firstLineChars="200" w:firstLine="600"/>
        <w:rPr>
          <w:rFonts w:ascii="仿宋_GB2312" w:eastAsia="仿宋_GB2312"/>
          <w:sz w:val="30"/>
          <w:szCs w:val="30"/>
        </w:rPr>
      </w:pPr>
      <w:r w:rsidRPr="00C70AA4">
        <w:rPr>
          <w:rFonts w:ascii="仿宋_GB2312" w:eastAsia="仿宋_GB2312" w:hint="eastAsia"/>
          <w:sz w:val="30"/>
          <w:szCs w:val="30"/>
          <w:highlight w:val="yellow"/>
        </w:rPr>
        <w:t>（九）</w:t>
      </w:r>
      <w:r w:rsidR="00C70AA4" w:rsidRPr="00C70AA4">
        <w:rPr>
          <w:rFonts w:ascii="仿宋_GB2312" w:eastAsia="仿宋_GB2312" w:hint="eastAsia"/>
          <w:sz w:val="30"/>
          <w:szCs w:val="30"/>
          <w:highlight w:val="yellow"/>
        </w:rPr>
        <w:t>依照法律规定对收购本行股份作出决议</w:t>
      </w:r>
      <w:r w:rsidR="00D54849">
        <w:rPr>
          <w:rFonts w:ascii="仿宋_GB2312" w:eastAsia="仿宋_GB2312" w:hint="eastAsia"/>
          <w:sz w:val="30"/>
          <w:szCs w:val="30"/>
        </w:rPr>
        <w:t>；</w:t>
      </w:r>
    </w:p>
    <w:p w:rsidR="00D044FA" w:rsidRDefault="008B37FD">
      <w:pPr>
        <w:spacing w:line="480" w:lineRule="exact"/>
        <w:ind w:firstLineChars="200" w:firstLine="600"/>
        <w:rPr>
          <w:rFonts w:ascii="仿宋_GB2312" w:eastAsia="仿宋_GB2312"/>
          <w:sz w:val="30"/>
          <w:szCs w:val="30"/>
        </w:rPr>
      </w:pPr>
      <w:r w:rsidRPr="008B37FD">
        <w:rPr>
          <w:rFonts w:ascii="仿宋_GB2312" w:eastAsia="仿宋_GB2312" w:hint="eastAsia"/>
          <w:sz w:val="30"/>
          <w:szCs w:val="30"/>
          <w:highlight w:val="yellow"/>
        </w:rPr>
        <w:t>（十）对本行</w:t>
      </w:r>
      <w:r w:rsidR="00A30B68" w:rsidRPr="008B37FD">
        <w:rPr>
          <w:rFonts w:ascii="仿宋_GB2312" w:eastAsia="仿宋_GB2312" w:hint="eastAsia"/>
          <w:sz w:val="30"/>
          <w:szCs w:val="30"/>
          <w:highlight w:val="yellow"/>
        </w:rPr>
        <w:t>合并、分立、解散、清算或者</w:t>
      </w:r>
      <w:r>
        <w:rPr>
          <w:rFonts w:ascii="仿宋_GB2312" w:eastAsia="仿宋_GB2312" w:hint="eastAsia"/>
          <w:sz w:val="30"/>
          <w:szCs w:val="30"/>
          <w:highlight w:val="yellow"/>
        </w:rPr>
        <w:t>变更公司形式</w:t>
      </w:r>
      <w:r w:rsidR="00A30B68" w:rsidRPr="008B37FD">
        <w:rPr>
          <w:rFonts w:ascii="仿宋_GB2312" w:eastAsia="仿宋_GB2312" w:hint="eastAsia"/>
          <w:sz w:val="30"/>
          <w:szCs w:val="30"/>
          <w:highlight w:val="yellow"/>
        </w:rPr>
        <w:t>等事项做出决议；</w:t>
      </w:r>
    </w:p>
    <w:p w:rsidR="00D044FA" w:rsidRDefault="00A30B68">
      <w:pPr>
        <w:spacing w:line="480" w:lineRule="exact"/>
        <w:ind w:firstLineChars="200" w:firstLine="600"/>
        <w:rPr>
          <w:rFonts w:ascii="仿宋_GB2312" w:eastAsia="仿宋_GB2312"/>
          <w:sz w:val="30"/>
          <w:szCs w:val="30"/>
        </w:rPr>
      </w:pPr>
      <w:r w:rsidRPr="00C16FA2">
        <w:rPr>
          <w:rFonts w:ascii="仿宋_GB2312" w:eastAsia="仿宋_GB2312" w:hint="eastAsia"/>
          <w:sz w:val="30"/>
          <w:szCs w:val="30"/>
          <w:highlight w:val="yellow"/>
        </w:rPr>
        <w:t>（十</w:t>
      </w:r>
      <w:r w:rsidR="008B37FD">
        <w:rPr>
          <w:rFonts w:ascii="仿宋_GB2312" w:eastAsia="仿宋_GB2312" w:hint="eastAsia"/>
          <w:sz w:val="30"/>
          <w:szCs w:val="30"/>
          <w:highlight w:val="yellow"/>
        </w:rPr>
        <w:t>一</w:t>
      </w:r>
      <w:r w:rsidRPr="00C16FA2">
        <w:rPr>
          <w:rFonts w:ascii="仿宋_GB2312" w:eastAsia="仿宋_GB2312" w:hint="eastAsia"/>
          <w:sz w:val="30"/>
          <w:szCs w:val="30"/>
          <w:highlight w:val="yellow"/>
        </w:rPr>
        <w:t>）对聘用或解聘为</w:t>
      </w:r>
      <w:r w:rsidR="00D54849">
        <w:rPr>
          <w:rFonts w:ascii="仿宋_GB2312" w:eastAsia="仿宋_GB2312" w:hint="eastAsia"/>
          <w:sz w:val="30"/>
          <w:szCs w:val="30"/>
          <w:highlight w:val="yellow"/>
        </w:rPr>
        <w:t>本行</w:t>
      </w:r>
      <w:r w:rsidRPr="00C16FA2">
        <w:rPr>
          <w:rFonts w:ascii="仿宋_GB2312" w:eastAsia="仿宋_GB2312" w:hint="eastAsia"/>
          <w:sz w:val="30"/>
          <w:szCs w:val="30"/>
          <w:highlight w:val="yellow"/>
        </w:rPr>
        <w:t>财务报告进行定期法定审计的会计师事务所作出决议</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w:t>
      </w:r>
      <w:r w:rsidR="008B37FD">
        <w:rPr>
          <w:rFonts w:ascii="仿宋_GB2312" w:eastAsia="仿宋_GB2312" w:hint="eastAsia"/>
          <w:sz w:val="30"/>
          <w:szCs w:val="30"/>
        </w:rPr>
        <w:t>二</w:t>
      </w:r>
      <w:r>
        <w:rPr>
          <w:rFonts w:ascii="仿宋_GB2312" w:eastAsia="仿宋_GB2312" w:hint="eastAsia"/>
          <w:sz w:val="30"/>
          <w:szCs w:val="30"/>
        </w:rPr>
        <w:t>）审议单独或合并持有本行有表决权股份总数3%以上的股东的提案；</w:t>
      </w:r>
    </w:p>
    <w:p w:rsidR="00D044FA" w:rsidRPr="00C16FA2" w:rsidRDefault="00A30B68">
      <w:pPr>
        <w:spacing w:line="480" w:lineRule="exact"/>
        <w:ind w:firstLineChars="200" w:firstLine="600"/>
        <w:rPr>
          <w:rFonts w:ascii="仿宋_GB2312" w:eastAsia="仿宋_GB2312"/>
          <w:sz w:val="30"/>
          <w:szCs w:val="30"/>
          <w:highlight w:val="yellow"/>
        </w:rPr>
      </w:pPr>
      <w:r w:rsidRPr="00C16FA2">
        <w:rPr>
          <w:rFonts w:ascii="仿宋_GB2312" w:eastAsia="仿宋_GB2312" w:hint="eastAsia"/>
          <w:sz w:val="30"/>
          <w:szCs w:val="30"/>
          <w:highlight w:val="yellow"/>
        </w:rPr>
        <w:t>（十</w:t>
      </w:r>
      <w:r w:rsidR="008B37FD">
        <w:rPr>
          <w:rFonts w:ascii="仿宋_GB2312" w:eastAsia="仿宋_GB2312" w:hint="eastAsia"/>
          <w:sz w:val="30"/>
          <w:szCs w:val="30"/>
          <w:highlight w:val="yellow"/>
        </w:rPr>
        <w:t>三</w:t>
      </w:r>
      <w:r w:rsidRPr="00C16FA2">
        <w:rPr>
          <w:rFonts w:ascii="仿宋_GB2312" w:eastAsia="仿宋_GB2312" w:hint="eastAsia"/>
          <w:sz w:val="30"/>
          <w:szCs w:val="30"/>
          <w:highlight w:val="yellow"/>
        </w:rPr>
        <w:t>）对公司上市作出决议</w:t>
      </w:r>
    </w:p>
    <w:p w:rsidR="00D044FA" w:rsidRPr="00C16FA2" w:rsidRDefault="00A30B68">
      <w:pPr>
        <w:spacing w:line="480" w:lineRule="exact"/>
        <w:ind w:firstLineChars="200" w:firstLine="600"/>
        <w:rPr>
          <w:rFonts w:ascii="仿宋_GB2312" w:eastAsia="仿宋_GB2312"/>
          <w:sz w:val="30"/>
          <w:szCs w:val="30"/>
          <w:highlight w:val="yellow"/>
        </w:rPr>
      </w:pPr>
      <w:r w:rsidRPr="00C16FA2">
        <w:rPr>
          <w:rFonts w:ascii="仿宋_GB2312" w:eastAsia="仿宋_GB2312" w:hint="eastAsia"/>
          <w:sz w:val="30"/>
          <w:szCs w:val="30"/>
          <w:highlight w:val="yellow"/>
        </w:rPr>
        <w:t>（十</w:t>
      </w:r>
      <w:r w:rsidR="008B37FD">
        <w:rPr>
          <w:rFonts w:ascii="仿宋_GB2312" w:eastAsia="仿宋_GB2312" w:hint="eastAsia"/>
          <w:sz w:val="30"/>
          <w:szCs w:val="30"/>
          <w:highlight w:val="yellow"/>
        </w:rPr>
        <w:t>四</w:t>
      </w:r>
      <w:r w:rsidRPr="00C16FA2">
        <w:rPr>
          <w:rFonts w:ascii="仿宋_GB2312" w:eastAsia="仿宋_GB2312" w:hint="eastAsia"/>
          <w:sz w:val="30"/>
          <w:szCs w:val="30"/>
          <w:highlight w:val="yellow"/>
        </w:rPr>
        <w:t>）审议批准股权激励计划方案</w:t>
      </w:r>
    </w:p>
    <w:p w:rsidR="00D044FA" w:rsidRDefault="00A30B68">
      <w:pPr>
        <w:spacing w:line="480" w:lineRule="exact"/>
        <w:ind w:firstLineChars="200" w:firstLine="600"/>
        <w:rPr>
          <w:rFonts w:ascii="仿宋_GB2312" w:eastAsia="仿宋_GB2312"/>
          <w:sz w:val="30"/>
          <w:szCs w:val="30"/>
        </w:rPr>
      </w:pPr>
      <w:r w:rsidRPr="00C16FA2">
        <w:rPr>
          <w:rFonts w:ascii="仿宋_GB2312" w:eastAsia="仿宋_GB2312" w:hint="eastAsia"/>
          <w:sz w:val="30"/>
          <w:szCs w:val="30"/>
          <w:highlight w:val="yellow"/>
        </w:rPr>
        <w:t>（十</w:t>
      </w:r>
      <w:r w:rsidR="008B37FD">
        <w:rPr>
          <w:rFonts w:ascii="仿宋_GB2312" w:eastAsia="仿宋_GB2312" w:hint="eastAsia"/>
          <w:sz w:val="30"/>
          <w:szCs w:val="30"/>
          <w:highlight w:val="yellow"/>
        </w:rPr>
        <w:t>五</w:t>
      </w:r>
      <w:r w:rsidRPr="00C16FA2">
        <w:rPr>
          <w:rFonts w:ascii="仿宋_GB2312" w:eastAsia="仿宋_GB2312" w:hint="eastAsia"/>
          <w:sz w:val="30"/>
          <w:szCs w:val="30"/>
          <w:highlight w:val="yellow"/>
        </w:rPr>
        <w:t>）对发行公司债券作出决议</w:t>
      </w:r>
    </w:p>
    <w:p w:rsidR="00D044FA" w:rsidRDefault="00A30B68">
      <w:pPr>
        <w:spacing w:line="480" w:lineRule="exact"/>
        <w:ind w:firstLineChars="200" w:firstLine="600"/>
        <w:rPr>
          <w:rFonts w:ascii="仿宋_GB2312" w:eastAsia="仿宋_GB2312"/>
          <w:sz w:val="30"/>
          <w:szCs w:val="30"/>
        </w:rPr>
      </w:pPr>
      <w:r>
        <w:rPr>
          <w:rFonts w:ascii="仿宋_GB2312" w:eastAsia="仿宋_GB2312" w:cs="黑体" w:hint="eastAsia"/>
          <w:kern w:val="0"/>
          <w:sz w:val="30"/>
          <w:szCs w:val="30"/>
        </w:rPr>
        <w:t>（十</w:t>
      </w:r>
      <w:r w:rsidR="008B37FD">
        <w:rPr>
          <w:rFonts w:ascii="仿宋_GB2312" w:eastAsia="仿宋_GB2312" w:cs="黑体" w:hint="eastAsia"/>
          <w:kern w:val="0"/>
          <w:sz w:val="30"/>
          <w:szCs w:val="30"/>
        </w:rPr>
        <w:t>六</w:t>
      </w:r>
      <w:r>
        <w:rPr>
          <w:rFonts w:ascii="仿宋_GB2312" w:eastAsia="仿宋_GB2312" w:cs="黑体" w:hint="eastAsia"/>
          <w:kern w:val="0"/>
          <w:sz w:val="30"/>
          <w:szCs w:val="30"/>
        </w:rPr>
        <w:t>）审议法律、行政法规和本章程规定的应当由股东大会决定的其他事项。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第四十八条  股东大会分为</w:t>
      </w:r>
      <w:r w:rsidR="00D54849" w:rsidRPr="00D54849">
        <w:rPr>
          <w:rFonts w:ascii="仿宋_GB2312" w:eastAsia="仿宋_GB2312" w:hint="eastAsia"/>
          <w:sz w:val="30"/>
          <w:szCs w:val="30"/>
          <w:highlight w:val="yellow"/>
        </w:rPr>
        <w:t>年度股东大会</w:t>
      </w:r>
      <w:r>
        <w:rPr>
          <w:rFonts w:ascii="仿宋_GB2312" w:eastAsia="仿宋_GB2312" w:hint="eastAsia"/>
          <w:sz w:val="30"/>
          <w:szCs w:val="30"/>
        </w:rPr>
        <w:t>和临时股东大会。</w:t>
      </w:r>
      <w:r w:rsidR="00D54849" w:rsidRPr="007C5D41">
        <w:rPr>
          <w:rFonts w:ascii="仿宋_GB2312" w:eastAsia="仿宋_GB2312" w:hint="eastAsia"/>
          <w:sz w:val="30"/>
          <w:szCs w:val="30"/>
          <w:highlight w:val="yellow"/>
        </w:rPr>
        <w:t>年度</w:t>
      </w:r>
      <w:r w:rsidRPr="007C5D41">
        <w:rPr>
          <w:rFonts w:ascii="仿宋_GB2312" w:eastAsia="仿宋_GB2312" w:hint="eastAsia"/>
          <w:sz w:val="30"/>
          <w:szCs w:val="30"/>
          <w:highlight w:val="yellow"/>
        </w:rPr>
        <w:t>股东</w:t>
      </w:r>
      <w:r w:rsidR="00D54849" w:rsidRPr="007C5D41">
        <w:rPr>
          <w:rFonts w:ascii="仿宋_GB2312" w:eastAsia="仿宋_GB2312" w:hint="eastAsia"/>
          <w:sz w:val="30"/>
          <w:szCs w:val="30"/>
          <w:highlight w:val="yellow"/>
        </w:rPr>
        <w:t>大会</w:t>
      </w:r>
      <w:r>
        <w:rPr>
          <w:rFonts w:ascii="仿宋_GB2312" w:eastAsia="仿宋_GB2312" w:hint="eastAsia"/>
          <w:sz w:val="30"/>
          <w:szCs w:val="30"/>
        </w:rPr>
        <w:t>每年召开一次，并于上一个会计年度结束后的六个月之内召开。</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第四十九条  有下列情形之一的，本行在事实发生之日起两个月以内召开临时股东大会：</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（一）董事人数少于本章程所规定人数的2/3或不足公司法规定的法定最低人数时；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（二）本行未弥补的亏损达股本总额的1/3以上时；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（三）单独或者合并持有本行有表决权股份总数10%（不含投票代理权）以上的股东书面请求时（持股数按股东提出书面要求日计算）；</w:t>
      </w:r>
    </w:p>
    <w:p w:rsidR="00D044FA" w:rsidRDefault="00A30B68" w:rsidP="00093196">
      <w:pPr>
        <w:tabs>
          <w:tab w:val="left" w:pos="6693"/>
        </w:tabs>
        <w:spacing w:line="480" w:lineRule="exact"/>
        <w:ind w:firstLineChars="200" w:firstLine="600"/>
        <w:rPr>
          <w:rFonts w:ascii="仿宋_GB2312" w:eastAsia="仿宋_GB2312"/>
          <w:sz w:val="30"/>
          <w:szCs w:val="30"/>
        </w:rPr>
      </w:pPr>
      <w:r w:rsidRPr="00D42614">
        <w:rPr>
          <w:rFonts w:ascii="仿宋_GB2312" w:eastAsia="仿宋_GB2312" w:hint="eastAsia"/>
          <w:sz w:val="30"/>
          <w:szCs w:val="30"/>
        </w:rPr>
        <w:t>（四）</w:t>
      </w:r>
      <w:r w:rsidR="00D42614" w:rsidRPr="00D42614">
        <w:rPr>
          <w:rFonts w:ascii="仿宋_GB2312" w:eastAsia="仿宋_GB2312" w:hint="eastAsia"/>
          <w:sz w:val="30"/>
          <w:szCs w:val="30"/>
        </w:rPr>
        <w:t>董事会认为必要时</w:t>
      </w:r>
      <w:r w:rsidRPr="00D42614">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（五）监事会提议召开时；</w:t>
      </w:r>
    </w:p>
    <w:p w:rsidR="00D044FA" w:rsidRDefault="00A30B68">
      <w:pPr>
        <w:spacing w:line="480" w:lineRule="exact"/>
        <w:ind w:firstLineChars="200" w:firstLine="600"/>
        <w:rPr>
          <w:rFonts w:ascii="仿宋_GB2312" w:eastAsia="仿宋_GB2312"/>
          <w:sz w:val="30"/>
          <w:szCs w:val="30"/>
        </w:rPr>
      </w:pPr>
      <w:r w:rsidRPr="00093196">
        <w:rPr>
          <w:rFonts w:ascii="仿宋_GB2312" w:eastAsia="仿宋_GB2312" w:hint="eastAsia"/>
          <w:sz w:val="30"/>
          <w:szCs w:val="30"/>
          <w:highlight w:val="yellow"/>
        </w:rPr>
        <w:t>（六）二分之一以上且不少于两名独立董事提议；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（七）本章程规定的其他情形。</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第五十条  股东大会由董事会负责召集，董事长主持。董事长不能履行职务或者不履行职务时，由半数以上董事共同推举一名董事主持。董事会不能履行或者不履行召集股东大会会议职责的，监事会应当及时召集和主持；监事会不召集和主持的，连续90日以上单独或者合计持有本行10%以上股份的股东可以自行召集和主持。</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第五十一条  本行召开股东年会，应将会议召开的时间、地点和审议的事项于会议召开20日前通知各股东。临时股东大会应于会议召开15日前通知本行各股东。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股东大会通知应包括以下内容：（1）会议的日期、地点和会议期限；（2）提交会议审议的事项；（3）有权出席会议股东（代理人）；（4）股东登记的截止日期；（5）投票代理、委托书送达时间和地点；会务常设联系人姓名、电话号码等。</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第五十二条  </w:t>
      </w:r>
      <w:r w:rsidRPr="007C5D41">
        <w:rPr>
          <w:rFonts w:ascii="仿宋_GB2312" w:eastAsia="仿宋_GB2312" w:hint="eastAsia"/>
          <w:sz w:val="30"/>
          <w:szCs w:val="30"/>
        </w:rPr>
        <w:t>拟出席股东大会的股东，应当于会议召开前5</w:t>
      </w:r>
      <w:r w:rsidRPr="007C5D41">
        <w:rPr>
          <w:rFonts w:ascii="仿宋_GB2312" w:eastAsia="仿宋_GB2312" w:hint="eastAsia"/>
          <w:sz w:val="30"/>
          <w:szCs w:val="30"/>
        </w:rPr>
        <w:lastRenderedPageBreak/>
        <w:t>日，将出席会议的书面回复送达本行。股东所代表的表决权的股</w:t>
      </w:r>
      <w:r>
        <w:rPr>
          <w:rFonts w:ascii="仿宋_GB2312" w:eastAsia="仿宋_GB2312" w:hint="eastAsia"/>
          <w:sz w:val="30"/>
          <w:szCs w:val="30"/>
        </w:rPr>
        <w:t>份数达到本行有表决权的股份总数1/2以上时，本行可以召开股东大会。</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第五十三条  本行股东大会议事规则由董事会制定，内容应包括通知、文件准备、召开方式、表决形式、会议记录及其签署、关联股东的回避制度等，经股东大会审议通过后执行。 </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第五十四条  </w:t>
      </w:r>
      <w:r>
        <w:rPr>
          <w:rFonts w:ascii="仿宋_GB2312" w:eastAsia="仿宋_GB2312" w:hint="eastAsia"/>
          <w:bCs/>
          <w:sz w:val="30"/>
          <w:szCs w:val="30"/>
        </w:rPr>
        <w:t>全体股东均有权出席股东大会，</w:t>
      </w:r>
      <w:r>
        <w:rPr>
          <w:rFonts w:ascii="仿宋_GB2312" w:eastAsia="仿宋_GB2312" w:hint="eastAsia"/>
          <w:sz w:val="30"/>
          <w:szCs w:val="30"/>
        </w:rPr>
        <w:t>股东可以亲自出席股东大会，也可以委托代理人代为出席和表决。股东代理人不必是本行股东。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第五十五条  股东应当以书面形式委托代理人。股东出具的委托书，应当载明下列内容：（1）代理人姓名；（2）是否有表决权；（3）分别对列入股东大会的审议表决事项作出赞成、反对、弃权的指示；（4）对可能纳入股东大会审议的事项是否有表决权，如果有表决权应行使何种表决权的具体指示；（5）委托书签发日期和有效期限；（6）委托人、受托人双方签名（或盖章），委托人为法人股东的，应加盖法人单位印章。上述3-4项对全权委托的除外。</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第五十六条  自然人股东出席会议的，应出示本人身份证件和持股凭证；委托代理人出席会议的，应出示代理人本人身份证件、授权委托书和持股凭证。</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第五十七条  法人股东应由法定代表人或者法定代表人委托的代理人出席会议。法定代表人出席会议的，应出示本人身份证件、能证明其具有法定代表人资格的有效证明和持股凭证；委托代理人出席会议的，应出示代理人本人身份证件、法定代表人资格的有效证明、依法出具的书面授权委托书和持股凭证。</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第五十八条  单独或者合并持有本行有表决权股份总数3%以上的股东，可以在股东大会召开10日前提出临时提案并书面提交董事会，董事会应当在收到提案后2日内向其他股东发出股东大会补充通知，告知临时提案的内容。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第五十九条  临时提案的内容应当与法律、法规和本章程的规定不相抵触，属于股东大会职权范围，并有明确议题和具体决议事项。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第六十条  董事会应按规定对提案进行审议，对不能列入股东大会会议议程的提案，董事会应当在该次股东大会上解释和说明，并将提案内容和董事会的说明与股东大会决议一并存档。</w:t>
      </w:r>
    </w:p>
    <w:p w:rsidR="00D044FA" w:rsidRDefault="00A30B68">
      <w:pPr>
        <w:spacing w:line="480" w:lineRule="exact"/>
        <w:ind w:firstLineChars="200" w:firstLine="600"/>
        <w:rPr>
          <w:rFonts w:ascii="仿宋_GB2312" w:eastAsia="仿宋_GB2312"/>
          <w:sz w:val="30"/>
          <w:szCs w:val="30"/>
        </w:rPr>
      </w:pPr>
      <w:bookmarkStart w:id="42" w:name="_Toc196987409"/>
      <w:bookmarkStart w:id="43" w:name="_Toc196987434"/>
      <w:bookmarkStart w:id="44" w:name="_Toc197768280"/>
      <w:r>
        <w:rPr>
          <w:rFonts w:ascii="仿宋_GB2312" w:eastAsia="仿宋_GB2312" w:hint="eastAsia"/>
          <w:sz w:val="30"/>
          <w:szCs w:val="30"/>
        </w:rPr>
        <w:t>第六十一条  提出提案的股东对董事会不将其提案列入股东大会会议议程的决定持有异议的，可以按照本章程相关规定程序要求召集临时股东大会。</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第六十二条  股东有权向股东大会提出质询，董事会、监事会或者高级管理层相关成员应出席股东大会接受质询，并对股东的质询和建议作出答复或说明。</w:t>
      </w:r>
    </w:p>
    <w:p w:rsidR="00D044FA" w:rsidRDefault="00D044FA">
      <w:pPr>
        <w:spacing w:line="480" w:lineRule="exact"/>
        <w:ind w:firstLineChars="200" w:firstLine="600"/>
        <w:rPr>
          <w:rFonts w:ascii="仿宋_GB2312" w:eastAsia="仿宋_GB2312"/>
          <w:sz w:val="30"/>
          <w:szCs w:val="30"/>
        </w:rPr>
      </w:pPr>
    </w:p>
    <w:p w:rsidR="00D044FA" w:rsidRPr="004D1836" w:rsidRDefault="00A30B68" w:rsidP="004D1836">
      <w:pPr>
        <w:spacing w:before="78" w:after="78" w:line="480" w:lineRule="exact"/>
        <w:jc w:val="center"/>
        <w:outlineLvl w:val="1"/>
        <w:rPr>
          <w:rFonts w:ascii="楷体_GB2312" w:eastAsia="楷体_GB2312"/>
          <w:b/>
          <w:sz w:val="30"/>
          <w:szCs w:val="30"/>
        </w:rPr>
      </w:pPr>
      <w:bookmarkStart w:id="45" w:name="_Toc201515960"/>
      <w:bookmarkStart w:id="46" w:name="_Toc100938455"/>
      <w:r w:rsidRPr="004D1836">
        <w:rPr>
          <w:rFonts w:ascii="楷体_GB2312" w:eastAsia="楷体_GB2312" w:hint="eastAsia"/>
          <w:b/>
          <w:sz w:val="30"/>
          <w:szCs w:val="30"/>
        </w:rPr>
        <w:t>第三节  股东大会决议</w:t>
      </w:r>
      <w:bookmarkEnd w:id="42"/>
      <w:bookmarkEnd w:id="43"/>
      <w:bookmarkEnd w:id="44"/>
      <w:bookmarkEnd w:id="45"/>
      <w:bookmarkEnd w:id="46"/>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第六十三条  股东（包括股东代理人）以其出席股东大会所持有的股份数额行使表决权，每一股份享有一票表决权。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第六十四条  股东大会通知及补充通知中未列明的事项，股东大会不得进行表决并作出决议。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第六十五条  股东大会决议分为普通决议和特别决议。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股东大会作出普通决议，应当由出席股东大会的股东（包括股东代理人）所持表决权的1/2以上通过。</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股东大会作出特别决议，应当由出席股东大会的股东（包括股东代理人）所持表决权的2/3以上通过。</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第六十六条  下列事项由股东大会以普通决议通过：</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（一）董事会和监事会的工作报告；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（二）董事会拟订的利润分配方案和弥补亏损方案；</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（三）董事和非职工监事的任免及董事会、监事会成员报酬和支付方法；</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（四）本行的发展战略、规划、经营方针和投资计划；</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（五）本行年度预算方案、决算方案；</w:t>
      </w:r>
    </w:p>
    <w:p w:rsidR="00D044FA" w:rsidRDefault="00A30B68">
      <w:pPr>
        <w:spacing w:line="480" w:lineRule="exact"/>
        <w:ind w:firstLineChars="200" w:firstLine="600"/>
        <w:rPr>
          <w:rFonts w:ascii="仿宋_GB2312" w:eastAsia="仿宋_GB2312"/>
          <w:sz w:val="30"/>
          <w:szCs w:val="30"/>
        </w:rPr>
      </w:pPr>
      <w:r w:rsidRPr="00C16FA2">
        <w:rPr>
          <w:rFonts w:ascii="仿宋_GB2312" w:eastAsia="仿宋_GB2312" w:hint="eastAsia"/>
          <w:sz w:val="30"/>
          <w:szCs w:val="30"/>
          <w:highlight w:val="yellow"/>
        </w:rPr>
        <w:t>（</w:t>
      </w:r>
      <w:r w:rsidR="00C16FA2" w:rsidRPr="00C16FA2">
        <w:rPr>
          <w:rFonts w:ascii="仿宋_GB2312" w:eastAsia="仿宋_GB2312" w:hint="eastAsia"/>
          <w:sz w:val="30"/>
          <w:szCs w:val="30"/>
          <w:highlight w:val="yellow"/>
        </w:rPr>
        <w:t>六</w:t>
      </w:r>
      <w:r w:rsidRPr="00C16FA2">
        <w:rPr>
          <w:rFonts w:ascii="仿宋_GB2312" w:eastAsia="仿宋_GB2312" w:hint="eastAsia"/>
          <w:sz w:val="30"/>
          <w:szCs w:val="30"/>
          <w:highlight w:val="yellow"/>
        </w:rPr>
        <w:t>）股东大会议事规则、董事会议事规则、监事议事规则</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w:t>
      </w:r>
      <w:r w:rsidR="00C16FA2">
        <w:rPr>
          <w:rFonts w:ascii="仿宋_GB2312" w:eastAsia="仿宋_GB2312" w:hint="eastAsia"/>
          <w:sz w:val="30"/>
          <w:szCs w:val="30"/>
        </w:rPr>
        <w:t>七</w:t>
      </w:r>
      <w:r>
        <w:rPr>
          <w:rFonts w:ascii="仿宋_GB2312" w:eastAsia="仿宋_GB2312" w:hint="eastAsia"/>
          <w:sz w:val="30"/>
          <w:szCs w:val="30"/>
        </w:rPr>
        <w:t>）监事会对董事会、高级管理层及其成员和监事履职评价情况的报告；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w:t>
      </w:r>
      <w:r w:rsidR="00C16FA2">
        <w:rPr>
          <w:rFonts w:ascii="仿宋_GB2312" w:eastAsia="仿宋_GB2312" w:hint="eastAsia"/>
          <w:sz w:val="30"/>
          <w:szCs w:val="30"/>
        </w:rPr>
        <w:t>八</w:t>
      </w:r>
      <w:r>
        <w:rPr>
          <w:rFonts w:ascii="仿宋_GB2312" w:eastAsia="仿宋_GB2312" w:hint="eastAsia"/>
          <w:sz w:val="30"/>
          <w:szCs w:val="30"/>
        </w:rPr>
        <w:t>）除法律、行政法规规定或者本章程规定应当以特别决议通过以外的其他事项。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第六十七条  下列事项由股东大会以特别决议通过：</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（一）本行增加或者减少注册资本；</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（二）本行的分立、合并、解散和清算</w:t>
      </w:r>
      <w:r w:rsidRPr="00C16FA2">
        <w:rPr>
          <w:rFonts w:ascii="宋体" w:hAnsi="宋体" w:cs="宋体" w:hint="eastAsia"/>
          <w:color w:val="464445"/>
          <w:sz w:val="28"/>
          <w:szCs w:val="28"/>
          <w:highlight w:val="yellow"/>
          <w:shd w:val="clear" w:color="auto" w:fill="FFFFFF"/>
        </w:rPr>
        <w:t>或者变更公司形式</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（三）本章程的修订；</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（四）收购本行股份；</w:t>
      </w:r>
    </w:p>
    <w:p w:rsidR="00C70AA4" w:rsidRDefault="00C70AA4" w:rsidP="00C70AA4">
      <w:pPr>
        <w:spacing w:line="480" w:lineRule="exact"/>
        <w:ind w:firstLineChars="200" w:firstLine="600"/>
        <w:rPr>
          <w:rFonts w:ascii="仿宋_GB2312" w:eastAsia="仿宋_GB2312"/>
          <w:sz w:val="30"/>
          <w:szCs w:val="30"/>
        </w:rPr>
      </w:pPr>
      <w:r w:rsidRPr="0092153D">
        <w:rPr>
          <w:rFonts w:ascii="仿宋_GB2312" w:eastAsia="仿宋_GB2312" w:hint="eastAsia"/>
          <w:sz w:val="30"/>
          <w:szCs w:val="30"/>
          <w:highlight w:val="yellow"/>
        </w:rPr>
        <w:t>（五）审议批准股权激励计划方案；</w:t>
      </w:r>
    </w:p>
    <w:p w:rsidR="00D044FA" w:rsidRPr="00C16FA2" w:rsidRDefault="00A30B68">
      <w:pPr>
        <w:spacing w:line="480" w:lineRule="exact"/>
        <w:ind w:firstLineChars="200" w:firstLine="600"/>
        <w:rPr>
          <w:rFonts w:ascii="仿宋_GB2312" w:eastAsia="仿宋_GB2312"/>
          <w:sz w:val="30"/>
          <w:szCs w:val="30"/>
          <w:highlight w:val="yellow"/>
        </w:rPr>
      </w:pPr>
      <w:r w:rsidRPr="00C16FA2">
        <w:rPr>
          <w:rFonts w:ascii="仿宋_GB2312" w:eastAsia="仿宋_GB2312" w:hint="eastAsia"/>
          <w:sz w:val="30"/>
          <w:szCs w:val="30"/>
          <w:highlight w:val="yellow"/>
        </w:rPr>
        <w:t>（六）发行公司债券或者公司上市；</w:t>
      </w:r>
    </w:p>
    <w:p w:rsidR="00D044FA" w:rsidRPr="00C16FA2" w:rsidRDefault="00A30B68">
      <w:pPr>
        <w:spacing w:line="480" w:lineRule="exact"/>
        <w:ind w:firstLineChars="200" w:firstLine="600"/>
        <w:rPr>
          <w:rFonts w:ascii="仿宋_GB2312" w:eastAsia="仿宋_GB2312"/>
          <w:sz w:val="30"/>
          <w:szCs w:val="30"/>
          <w:highlight w:val="yellow"/>
        </w:rPr>
      </w:pPr>
      <w:r w:rsidRPr="00C16FA2">
        <w:rPr>
          <w:rFonts w:ascii="仿宋_GB2312" w:eastAsia="仿宋_GB2312" w:hint="eastAsia"/>
          <w:sz w:val="30"/>
          <w:szCs w:val="30"/>
          <w:highlight w:val="yellow"/>
        </w:rPr>
        <w:t>（七）罢免独立董事</w:t>
      </w:r>
    </w:p>
    <w:p w:rsidR="00D044FA" w:rsidRDefault="00A30B68">
      <w:pPr>
        <w:spacing w:line="480" w:lineRule="exact"/>
        <w:ind w:firstLineChars="200" w:firstLine="600"/>
        <w:rPr>
          <w:rFonts w:ascii="仿宋_GB2312" w:eastAsia="仿宋_GB2312"/>
          <w:sz w:val="30"/>
          <w:szCs w:val="30"/>
        </w:rPr>
      </w:pPr>
      <w:r w:rsidRPr="00C16FA2">
        <w:rPr>
          <w:rFonts w:ascii="仿宋_GB2312" w:eastAsia="仿宋_GB2312" w:hint="eastAsia"/>
          <w:sz w:val="30"/>
          <w:szCs w:val="30"/>
          <w:highlight w:val="yellow"/>
        </w:rPr>
        <w:t>（八）</w:t>
      </w:r>
      <w:r w:rsidRPr="00C16FA2">
        <w:rPr>
          <w:rFonts w:ascii="宋体" w:hAnsi="宋体" w:cs="宋体" w:hint="eastAsia"/>
          <w:color w:val="464445"/>
          <w:sz w:val="28"/>
          <w:szCs w:val="28"/>
          <w:highlight w:val="yellow"/>
          <w:shd w:val="clear" w:color="auto" w:fill="FFFFFF"/>
        </w:rPr>
        <w:t>法律法规、监管规定或者公司章程规定的，需要经出席会议股东所持表决权三分之二以上通过的其他事项</w:t>
      </w:r>
      <w:r w:rsidRPr="00C16FA2">
        <w:rPr>
          <w:rFonts w:ascii="仿宋_GB2312" w:eastAsia="仿宋_GB2312" w:hint="eastAsia"/>
          <w:sz w:val="30"/>
          <w:szCs w:val="30"/>
          <w:highlight w:val="yellow"/>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第六十八条  董事、监事候选人名单以提案的方式提出，由股东大会选举产生。</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第六十九条  </w:t>
      </w:r>
      <w:r>
        <w:rPr>
          <w:rFonts w:ascii="仿宋_GB2312" w:eastAsia="仿宋_GB2312" w:hint="eastAsia"/>
          <w:bCs/>
          <w:sz w:val="30"/>
          <w:szCs w:val="30"/>
        </w:rPr>
        <w:t>股东大会</w:t>
      </w:r>
      <w:r>
        <w:rPr>
          <w:rFonts w:ascii="仿宋_GB2312" w:eastAsia="仿宋_GB2312" w:hint="eastAsia"/>
          <w:sz w:val="30"/>
          <w:szCs w:val="30"/>
        </w:rPr>
        <w:t>采取记名方式投票</w:t>
      </w:r>
      <w:r>
        <w:rPr>
          <w:rFonts w:ascii="仿宋_GB2312" w:eastAsia="仿宋_GB2312" w:hint="eastAsia"/>
          <w:bCs/>
          <w:sz w:val="30"/>
          <w:szCs w:val="30"/>
        </w:rPr>
        <w:t>表决。每一审议事项的表</w:t>
      </w:r>
      <w:r>
        <w:rPr>
          <w:rFonts w:ascii="仿宋_GB2312" w:eastAsia="仿宋_GB2312" w:hint="eastAsia"/>
          <w:sz w:val="30"/>
          <w:szCs w:val="30"/>
        </w:rPr>
        <w:t>决投票，应当至少有2名股东代表和1名监事参加清点，并由清点人代表当场公布表决结果。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股东大会主持人如果对提交审议表决的决议结果有疑异，可以对投票数进行清点；如果会议主持人未清点，出席会议股东（代理人）对主持人宣布结果有异议的，可以在宣布结果后立即要求点票，主持人应当立即点票。</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第七十条  股东大会审议有关关联交易事项时，关联股东应回避表决，其所代表的有表决权的股份数不计入有效表决总数；股东大会决议的公告应当充分披露非关联股东的表决情况。如有</w:t>
      </w:r>
      <w:r>
        <w:rPr>
          <w:rFonts w:ascii="仿宋_GB2312" w:eastAsia="仿宋_GB2312" w:hint="eastAsia"/>
          <w:sz w:val="30"/>
          <w:szCs w:val="30"/>
        </w:rPr>
        <w:lastRenderedPageBreak/>
        <w:t xml:space="preserve">特殊情况关联股东无法回避时，本行在征得有权部门的同意后，可以按照正常程序进行表决，并在股东大会决议公告中作出详细说明。 </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关联股东的回避：关联股东可以自行回避，也可以由其他参加股东大会的股东或股东代表人提出回避请求。</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sz w:val="30"/>
          <w:szCs w:val="30"/>
        </w:rPr>
        <w:t>第七十一条  股东大会会议记录由出席会议的董事、主持人和记录员签名，</w:t>
      </w:r>
      <w:r>
        <w:rPr>
          <w:rFonts w:ascii="仿宋_GB2312" w:eastAsia="仿宋_GB2312" w:hint="eastAsia"/>
          <w:bCs/>
          <w:sz w:val="30"/>
          <w:szCs w:val="30"/>
        </w:rPr>
        <w:t>并与出席会议人员的签名册和代理出席的委托书一并作为本行档案由董事会永久保存。</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股东大会会议记录应当记载以下内容：（1）出席股东大会有表决权的股份数，占总股份数的比例；（2）召开会议的日期、地点；（3）会议主持人姓名、会议议程、记录人；（4）各发言人对审议事项的发言要点；（5）每一表决事项的表决结果；（6）股东的质询意见、建议及董事会、监事会的答复或说明等内容；（7）股东大会认为和本章程规定应载入会议记录的其他内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第七十二条  本行股东大会实行律师见证制度，并由律师就股东大会召集的程序、出席会议的股东资格、表决程序及决议内容和结果是否合法有效等事项出具法律意见书。</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第七十三条  本行股东大会会议决议、会议记录须在会后10日内报送银行业监督管理机构备案。</w:t>
      </w:r>
    </w:p>
    <w:p w:rsidR="00D044FA" w:rsidRDefault="00D044FA">
      <w:pPr>
        <w:spacing w:line="480" w:lineRule="exact"/>
        <w:ind w:firstLineChars="200" w:firstLine="600"/>
        <w:rPr>
          <w:rFonts w:ascii="仿宋_GB2312" w:eastAsia="仿宋_GB2312"/>
          <w:sz w:val="30"/>
          <w:szCs w:val="30"/>
        </w:rPr>
      </w:pPr>
    </w:p>
    <w:p w:rsidR="00D044FA" w:rsidRPr="004D1836" w:rsidRDefault="00A30B68" w:rsidP="004D1836">
      <w:pPr>
        <w:spacing w:line="480" w:lineRule="exact"/>
        <w:jc w:val="center"/>
        <w:outlineLvl w:val="0"/>
        <w:rPr>
          <w:rFonts w:ascii="黑体" w:eastAsia="黑体" w:hAnsi="宋体"/>
          <w:sz w:val="30"/>
          <w:szCs w:val="30"/>
        </w:rPr>
      </w:pPr>
      <w:bookmarkStart w:id="47" w:name="_Toc196987435"/>
      <w:bookmarkStart w:id="48" w:name="_Toc201515961"/>
      <w:bookmarkStart w:id="49" w:name="_Toc197768281"/>
      <w:bookmarkStart w:id="50" w:name="_Toc196987410"/>
      <w:bookmarkStart w:id="51" w:name="_Toc100938456"/>
      <w:r w:rsidRPr="004D1836">
        <w:rPr>
          <w:rFonts w:ascii="黑体" w:eastAsia="黑体" w:hAnsi="宋体" w:hint="eastAsia"/>
          <w:sz w:val="30"/>
          <w:szCs w:val="30"/>
        </w:rPr>
        <w:t>第六章  董事会</w:t>
      </w:r>
      <w:bookmarkEnd w:id="47"/>
      <w:bookmarkEnd w:id="48"/>
      <w:bookmarkEnd w:id="49"/>
      <w:bookmarkEnd w:id="50"/>
      <w:bookmarkEnd w:id="51"/>
    </w:p>
    <w:p w:rsidR="00D044FA" w:rsidRPr="004D1836" w:rsidRDefault="00A30B68" w:rsidP="004D1836">
      <w:pPr>
        <w:spacing w:before="78" w:after="78" w:line="480" w:lineRule="exact"/>
        <w:jc w:val="center"/>
        <w:outlineLvl w:val="1"/>
        <w:rPr>
          <w:rFonts w:ascii="楷体_GB2312" w:eastAsia="楷体_GB2312"/>
          <w:b/>
          <w:sz w:val="30"/>
          <w:szCs w:val="30"/>
        </w:rPr>
      </w:pPr>
      <w:bookmarkStart w:id="52" w:name="_Toc201515962"/>
      <w:bookmarkStart w:id="53" w:name="_Toc196987436"/>
      <w:bookmarkStart w:id="54" w:name="_Toc196987411"/>
      <w:bookmarkStart w:id="55" w:name="_Toc197768282"/>
      <w:bookmarkStart w:id="56" w:name="_Toc100938457"/>
      <w:r w:rsidRPr="004D1836">
        <w:rPr>
          <w:rFonts w:ascii="楷体_GB2312" w:eastAsia="楷体_GB2312" w:hint="eastAsia"/>
          <w:b/>
          <w:sz w:val="30"/>
          <w:szCs w:val="30"/>
        </w:rPr>
        <w:t>第一节  董  事</w:t>
      </w:r>
      <w:bookmarkEnd w:id="52"/>
      <w:bookmarkEnd w:id="53"/>
      <w:bookmarkEnd w:id="54"/>
      <w:bookmarkEnd w:id="55"/>
      <w:bookmarkEnd w:id="56"/>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第七十四条  本行董事为自然人，由股东大会选举产生，董事无需持有本行股份。</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第七十五条  除《商业银行法》和《公司法》及其他行政规章规定的不得担任董事的人员外，有下列情形之一的人员，不得担任本行董事：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（一）有故意或重大过失犯罪记录的； </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lastRenderedPageBreak/>
        <w:t>（二）担任或曾任被接管、撤销、宣告破产或吊销营业执照的机构的董事或高级管理人员的（此项能够证明本人没有过失的除外）；</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（三）违反职业道德、操守或者工作严重失职造成重大损失或者恶劣影响的；</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（四）指使、参与所任职机构对抗依法监管或案件查处，情节严重的；</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（五）受到银行业监督管理机构或其他金融监管当局处罚累计达到两次的；</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（六）有本章程规定的不符合任职资格条件的情形，但采用不正当手段企图获得任职资格核准的；</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（七）银行业监督管理机构按照实质重于形式原则确定的未达到本行董事在品行、声誉、知识、经验、能力方面最低监管要求的其他情形。</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sz w:val="30"/>
          <w:szCs w:val="30"/>
        </w:rPr>
        <w:t xml:space="preserve">第七十六条  </w:t>
      </w:r>
      <w:r>
        <w:rPr>
          <w:rFonts w:ascii="仿宋_GB2312" w:eastAsia="仿宋_GB2312" w:hint="eastAsia"/>
          <w:bCs/>
          <w:sz w:val="30"/>
          <w:szCs w:val="30"/>
        </w:rPr>
        <w:t>有下列情形之一的人员，不得担任本行董事：</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（一）本人或其配偶负有数额较大的债务且未能按期偿还的；</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（二）本人或其配偶不能按期偿还从本行获得的贷款及其他信用的；</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（三）本人、其配偶或本人三代以内直系血亲持有本行5%以上股份或股权，且从本行获得的贷款明显超过其持有本行股权净值；</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（四）本人或其配偶在持有本行5%以上股份或股权的股东单位任职，且该股东从本行获得的贷款明显超过其持有的本行股权净值（此项能够证明贷款与本人及其配偶没有关系的除外）；</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（五）在其他经济组织任职，且所任职务与本行拟任职务存在明显利益冲突或明显分散其在本行履职时间和精力；</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（六）银行业监督管理机构按照实质重于形式原则确定的未达到本行董事在财务、独立性方面最低监管要求的其他情形。</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违反本章程第七十四条、第七十五条规定选举、委派董事的，</w:t>
      </w:r>
      <w:r>
        <w:rPr>
          <w:rFonts w:ascii="仿宋_GB2312" w:eastAsia="仿宋_GB2312" w:hint="eastAsia"/>
          <w:bCs/>
          <w:sz w:val="30"/>
          <w:szCs w:val="30"/>
        </w:rPr>
        <w:lastRenderedPageBreak/>
        <w:t>该选举、委派或者聘任无效。董事在任职期间出现本条情形的，本行应解除其职务。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第七十七条  本行董事提名及选举的一般程序：</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（一）本行董事候选人应在本章程规定的人数范围内，由上一届董事会</w:t>
      </w:r>
      <w:r w:rsidRPr="007C5D41">
        <w:rPr>
          <w:rFonts w:ascii="仿宋_GB2312" w:eastAsia="仿宋_GB2312" w:hint="eastAsia"/>
          <w:sz w:val="30"/>
          <w:szCs w:val="30"/>
          <w:highlight w:val="yellow"/>
        </w:rPr>
        <w:t>提名</w:t>
      </w:r>
      <w:r w:rsidR="007C5D41" w:rsidRPr="007C5D41">
        <w:rPr>
          <w:rFonts w:ascii="仿宋_GB2312" w:eastAsia="仿宋_GB2312" w:hint="eastAsia"/>
          <w:sz w:val="30"/>
          <w:szCs w:val="30"/>
          <w:highlight w:val="yellow"/>
        </w:rPr>
        <w:t>和薪酬</w:t>
      </w:r>
      <w:r w:rsidRPr="007C5D41">
        <w:rPr>
          <w:rFonts w:ascii="仿宋_GB2312" w:eastAsia="仿宋_GB2312" w:hint="eastAsia"/>
          <w:sz w:val="30"/>
          <w:szCs w:val="30"/>
          <w:highlight w:val="yellow"/>
        </w:rPr>
        <w:t>委员会</w:t>
      </w:r>
      <w:r>
        <w:rPr>
          <w:rFonts w:ascii="仿宋_GB2312" w:eastAsia="仿宋_GB2312" w:hint="eastAsia"/>
          <w:sz w:val="30"/>
          <w:szCs w:val="30"/>
        </w:rPr>
        <w:t>提出董事的建议名单；单独或合并持有本行有表决权股份总数3%以上的股东亦可以向董事会提出</w:t>
      </w:r>
      <w:r w:rsidR="007C5D41" w:rsidRPr="007C5D41">
        <w:rPr>
          <w:rFonts w:ascii="仿宋_GB2312" w:eastAsia="仿宋_GB2312" w:hint="eastAsia"/>
          <w:sz w:val="30"/>
          <w:szCs w:val="30"/>
          <w:highlight w:val="yellow"/>
        </w:rPr>
        <w:t>非独立</w:t>
      </w:r>
      <w:r w:rsidRPr="007C5D41">
        <w:rPr>
          <w:rFonts w:ascii="仿宋_GB2312" w:eastAsia="仿宋_GB2312" w:hint="eastAsia"/>
          <w:sz w:val="30"/>
          <w:szCs w:val="30"/>
          <w:highlight w:val="yellow"/>
        </w:rPr>
        <w:t>董事候选人。</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同一股东及其关联人不得同时提名董事和监事人选；同一股东及其关联人提名的董事（监事）人选已担任董事（监事）职务，在其任职期满或更换前，该股东不得再提名监事（董事）候选人；同一股东及其关联人提名的董事原则上不得超过本行董事会成员的1／3。国家另有规定的除外。</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（二）本行董事会的提名和薪酬委员会负责对董事候选人的任职资格和条件进行初步审核，合格人选经董事会审议通过后，以书面提案的方式向股东大会提出董事候选人。</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本行董事会应当在股东大会召开前1个月内依照法律法规和本章程的规定，向股东披露董事候选人的信息，保证股东投票时对候选人有足够的了解。</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（三）董事候选人应在股东大会召开之前作出书面承诺，同意接受提名，承诺所公开披露的资料真实、完整并保证当选后切实履行董事义务；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（四）股东大会对每一个董事候选人逐个进行表决；</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（五）遇有临时增补董事的，由董事会提出，建议股东大会予以选举。</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第七十八条  董事由股东大会选举产生，任期三年。董事任期届满，连选可以连任。董事在任期届满以前，股东大会不得无故解除其职务。董事任期从股东大会决议通过之日起计算，至本届董事会任期届满时为止。独立董事在本行任职期间累计不超过6年。</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第七十九条  董事应当遵守法律、行政法规和本章程的规定，忠实履行职责，谨慎、认真、勤勉地行使董事权利，维护本行利益。当其自身的利益与本行和股东的利益相冲突时，应当以本行和股东的最大利益为行为准则，并保证：</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（一）在职责范围内行使权利，不得越权；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（二）除经本行章程规定或者股东大会在知情的情况下批准，不得同本行订立合同或者进行交易；</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（三）不得利用内幕信息为自己或他人谋取利益；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（四）未经股东大会在知情的情况下批准，不得自营或者为他人经营与本行同类的业务或者从事损害本行利益的活动；</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（五）不得利用职权收受贿赂或其他非法收入，不得侵害本行的财产；</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（六）不得挪用本行资金或者将本行资金借贷给他人；</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（七）不得利用职务便利为自己或他人侵占或者接受应属于本行的商业机会；</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（八）不得接受与本行交易有关的佣金；</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（九）不得将本行资产以其个人名义或者以其他个人名义开立账户储存；</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（十）不得以本行资产为本行的股东或者其他个人债务提供担保；</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（十一）不得擅自披露本行秘密。</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sz w:val="30"/>
          <w:szCs w:val="30"/>
        </w:rPr>
        <w:t xml:space="preserve">第八十条  </w:t>
      </w:r>
      <w:r>
        <w:rPr>
          <w:rFonts w:ascii="仿宋_GB2312" w:eastAsia="仿宋_GB2312" w:hint="eastAsia"/>
          <w:bCs/>
          <w:sz w:val="30"/>
          <w:szCs w:val="30"/>
        </w:rPr>
        <w:t>本行董事依法有权了解本行的各项业务经营情况和财务状况，</w:t>
      </w:r>
      <w:r w:rsidRPr="00270EC9">
        <w:rPr>
          <w:rFonts w:ascii="仿宋_GB2312" w:eastAsia="仿宋_GB2312" w:hint="eastAsia"/>
          <w:sz w:val="30"/>
          <w:szCs w:val="30"/>
          <w:highlight w:val="yellow"/>
        </w:rPr>
        <w:t>重点关注本行经营发展战略、风险容忍度、风险管理和内部控制政策、公司治理的有效性、信息披露及会计财务报告的真实性、完整性、高级管理层履职有效性、存款人和其他利益相关者合法权益及本行与股东特别是主要股东之间利益冲突机制（识别、审查、管理）建立、执行等运作情况等</w:t>
      </w:r>
      <w:r w:rsidRPr="00270EC9">
        <w:rPr>
          <w:rFonts w:ascii="仿宋_GB2312" w:eastAsia="仿宋_GB2312" w:hint="eastAsia"/>
          <w:bCs/>
          <w:sz w:val="30"/>
          <w:szCs w:val="30"/>
          <w:highlight w:val="yellow"/>
        </w:rPr>
        <w:t>，并有权要求高级管理层全面、及时、准确地提供反映公司经营管理情况的相关资料或就有关问题作出说明</w:t>
      </w:r>
      <w:r w:rsidR="00270EC9">
        <w:rPr>
          <w:rFonts w:ascii="仿宋_GB2312" w:eastAsia="仿宋_GB2312" w:hint="eastAsia"/>
          <w:bCs/>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lastRenderedPageBreak/>
        <w:t>本行董事对本行负有忠实和勤勉义务，应当按照相关法律法规、行政规章及本章程的要求认真履行</w:t>
      </w:r>
      <w:r w:rsidRPr="00270EC9">
        <w:rPr>
          <w:rFonts w:ascii="仿宋_GB2312" w:eastAsia="仿宋_GB2312" w:hint="eastAsia"/>
          <w:bCs/>
          <w:sz w:val="30"/>
          <w:szCs w:val="30"/>
          <w:highlight w:val="yellow"/>
        </w:rPr>
        <w:t>以下职责</w:t>
      </w:r>
      <w:r w:rsidRPr="00270EC9">
        <w:rPr>
          <w:rFonts w:ascii="仿宋_GB2312" w:eastAsia="仿宋_GB2312" w:hint="eastAsia"/>
          <w:sz w:val="30"/>
          <w:szCs w:val="30"/>
          <w:highlight w:val="yellow"/>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w:t>
      </w:r>
      <w:r w:rsidRPr="00270EC9">
        <w:rPr>
          <w:rFonts w:ascii="仿宋_GB2312" w:eastAsia="仿宋_GB2312" w:hint="eastAsia"/>
          <w:sz w:val="30"/>
          <w:szCs w:val="30"/>
          <w:highlight w:val="yellow"/>
        </w:rPr>
        <w:t>监督</w:t>
      </w:r>
      <w:r>
        <w:rPr>
          <w:rFonts w:ascii="仿宋_GB2312" w:eastAsia="仿宋_GB2312" w:hint="eastAsia"/>
          <w:sz w:val="30"/>
          <w:szCs w:val="30"/>
        </w:rPr>
        <w:t>本行的商业行为符合国家的法律法规以及国家各项经济政策的要求，商业活动不超越营业执照及经人行、银监部门审批、核准的规定的业务范围。</w:t>
      </w:r>
    </w:p>
    <w:p w:rsidR="00D044FA" w:rsidRDefault="00A30B68">
      <w:pPr>
        <w:spacing w:line="480" w:lineRule="exact"/>
        <w:ind w:firstLineChars="200" w:firstLine="600"/>
        <w:rPr>
          <w:rFonts w:ascii="仿宋_GB2312" w:eastAsia="仿宋_GB2312"/>
          <w:sz w:val="30"/>
          <w:szCs w:val="30"/>
        </w:rPr>
      </w:pPr>
      <w:r w:rsidRPr="00270EC9">
        <w:rPr>
          <w:rFonts w:ascii="仿宋_GB2312" w:eastAsia="仿宋_GB2312" w:hint="eastAsia"/>
          <w:sz w:val="30"/>
          <w:szCs w:val="30"/>
          <w:highlight w:val="yellow"/>
        </w:rPr>
        <w:t>（二）执行本行董事履职工作日基本规定。除本行</w:t>
      </w:r>
      <w:r w:rsidR="00D47257">
        <w:rPr>
          <w:rFonts w:ascii="仿宋_GB2312" w:eastAsia="仿宋_GB2312" w:hint="eastAsia"/>
          <w:sz w:val="30"/>
          <w:szCs w:val="30"/>
          <w:highlight w:val="yellow"/>
        </w:rPr>
        <w:t>执行</w:t>
      </w:r>
      <w:r w:rsidRPr="00270EC9">
        <w:rPr>
          <w:rFonts w:ascii="仿宋_GB2312" w:eastAsia="仿宋_GB2312" w:hint="eastAsia"/>
          <w:sz w:val="30"/>
          <w:szCs w:val="30"/>
          <w:highlight w:val="yellow"/>
        </w:rPr>
        <w:t>董事外（常年履职），独立董事不少于15个工作日，其他董事原则上不少于10个工作日。担任本行审计委员会、风险和关联交易控制委员会的主任委员的董事每年不少于25个工作日。上述情形含董事现场和非现场调研、培训、审查、审议、检查与监督的实际工作日。</w:t>
      </w:r>
    </w:p>
    <w:p w:rsidR="00D044FA" w:rsidRPr="00270EC9" w:rsidRDefault="00A30B68" w:rsidP="00270EC9">
      <w:pPr>
        <w:spacing w:line="480" w:lineRule="exact"/>
        <w:ind w:firstLineChars="200" w:firstLine="600"/>
        <w:rPr>
          <w:rFonts w:ascii="仿宋_GB2312" w:eastAsia="仿宋_GB2312"/>
          <w:sz w:val="30"/>
          <w:szCs w:val="30"/>
          <w:highlight w:val="yellow"/>
        </w:rPr>
      </w:pPr>
      <w:r w:rsidRPr="00270EC9">
        <w:rPr>
          <w:rFonts w:ascii="仿宋_GB2312" w:eastAsia="仿宋_GB2312" w:hint="eastAsia"/>
          <w:sz w:val="30"/>
          <w:szCs w:val="30"/>
          <w:highlight w:val="yellow"/>
        </w:rPr>
        <w:t>（三）按时参加董事会会议，对董事会审议事项进行充分审查，独立、专业、客观地发表意见，在审慎判断的基础上独立作出表决；</w:t>
      </w:r>
    </w:p>
    <w:p w:rsidR="00D044FA" w:rsidRPr="00270EC9" w:rsidRDefault="00A30B68" w:rsidP="00270EC9">
      <w:pPr>
        <w:spacing w:line="480" w:lineRule="exact"/>
        <w:ind w:firstLineChars="200" w:firstLine="600"/>
        <w:rPr>
          <w:rFonts w:ascii="仿宋_GB2312" w:eastAsia="仿宋_GB2312"/>
          <w:sz w:val="30"/>
          <w:szCs w:val="30"/>
          <w:highlight w:val="yellow"/>
        </w:rPr>
      </w:pPr>
      <w:r w:rsidRPr="00270EC9">
        <w:rPr>
          <w:rFonts w:ascii="仿宋_GB2312" w:eastAsia="仿宋_GB2312" w:hint="eastAsia"/>
          <w:sz w:val="30"/>
          <w:szCs w:val="30"/>
          <w:highlight w:val="yellow"/>
        </w:rPr>
        <w:t>（四）对董事会决议承担责任；</w:t>
      </w:r>
    </w:p>
    <w:p w:rsidR="00D044FA" w:rsidRPr="00270EC9" w:rsidRDefault="00A30B68" w:rsidP="00270EC9">
      <w:pPr>
        <w:spacing w:line="480" w:lineRule="exact"/>
        <w:ind w:firstLineChars="200" w:firstLine="600"/>
        <w:rPr>
          <w:rFonts w:ascii="仿宋_GB2312" w:eastAsia="仿宋_GB2312"/>
          <w:sz w:val="30"/>
          <w:szCs w:val="30"/>
          <w:highlight w:val="yellow"/>
        </w:rPr>
      </w:pPr>
      <w:r w:rsidRPr="00270EC9">
        <w:rPr>
          <w:rFonts w:ascii="仿宋_GB2312" w:eastAsia="仿宋_GB2312" w:hint="eastAsia"/>
          <w:sz w:val="30"/>
          <w:szCs w:val="30"/>
          <w:highlight w:val="yellow"/>
        </w:rPr>
        <w:t>（五）对高级管理层执行股东大会、董事会决议情况进行监督；</w:t>
      </w:r>
    </w:p>
    <w:p w:rsidR="00D044FA" w:rsidRPr="00270EC9" w:rsidRDefault="00A30B68" w:rsidP="00270EC9">
      <w:pPr>
        <w:spacing w:line="480" w:lineRule="exact"/>
        <w:ind w:firstLineChars="200" w:firstLine="600"/>
        <w:rPr>
          <w:rFonts w:ascii="仿宋_GB2312" w:eastAsia="仿宋_GB2312"/>
          <w:sz w:val="30"/>
          <w:szCs w:val="30"/>
          <w:highlight w:val="yellow"/>
        </w:rPr>
      </w:pPr>
      <w:r w:rsidRPr="00270EC9">
        <w:rPr>
          <w:rFonts w:ascii="仿宋_GB2312" w:eastAsia="仿宋_GB2312" w:hint="eastAsia"/>
          <w:sz w:val="30"/>
          <w:szCs w:val="30"/>
          <w:highlight w:val="yellow"/>
        </w:rPr>
        <w:t>（六）积极参加公司和监管机构等组织的培训，了解董事的权利和义务，熟悉有关法律法规及监管规定，持续具备履行职责所需的专业知识和能力；</w:t>
      </w:r>
    </w:p>
    <w:p w:rsidR="00D044FA" w:rsidRPr="00270EC9" w:rsidRDefault="00A30B68" w:rsidP="00270EC9">
      <w:pPr>
        <w:spacing w:line="480" w:lineRule="exact"/>
        <w:ind w:firstLineChars="200" w:firstLine="600"/>
        <w:rPr>
          <w:rFonts w:ascii="仿宋_GB2312" w:eastAsia="仿宋_GB2312"/>
          <w:sz w:val="30"/>
          <w:szCs w:val="30"/>
          <w:highlight w:val="yellow"/>
        </w:rPr>
      </w:pPr>
      <w:r w:rsidRPr="00270EC9">
        <w:rPr>
          <w:rFonts w:ascii="仿宋_GB2312" w:eastAsia="仿宋_GB2312" w:hint="eastAsia"/>
          <w:sz w:val="30"/>
          <w:szCs w:val="30"/>
          <w:highlight w:val="yellow"/>
        </w:rPr>
        <w:t>（七）在履行职责时，对公司和全体股东负责，公平对待所有股东；</w:t>
      </w:r>
    </w:p>
    <w:p w:rsidR="00D044FA" w:rsidRPr="00270EC9" w:rsidRDefault="00A30B68" w:rsidP="00270EC9">
      <w:pPr>
        <w:spacing w:line="480" w:lineRule="exact"/>
        <w:ind w:firstLineChars="200" w:firstLine="600"/>
        <w:rPr>
          <w:rFonts w:ascii="仿宋_GB2312" w:eastAsia="仿宋_GB2312"/>
          <w:sz w:val="30"/>
          <w:szCs w:val="30"/>
          <w:highlight w:val="yellow"/>
        </w:rPr>
      </w:pPr>
      <w:r w:rsidRPr="00270EC9">
        <w:rPr>
          <w:rFonts w:ascii="仿宋_GB2312" w:eastAsia="仿宋_GB2312" w:hint="eastAsia"/>
          <w:sz w:val="30"/>
          <w:szCs w:val="30"/>
          <w:highlight w:val="yellow"/>
        </w:rPr>
        <w:t>（八）执行高标准的职业道德准则，并考虑利益相关者的合法权益；</w:t>
      </w:r>
    </w:p>
    <w:p w:rsidR="00D044FA" w:rsidRPr="00270EC9" w:rsidRDefault="00A30B68" w:rsidP="00270EC9">
      <w:pPr>
        <w:spacing w:line="480" w:lineRule="exact"/>
        <w:ind w:firstLineChars="200" w:firstLine="600"/>
        <w:rPr>
          <w:rFonts w:ascii="仿宋_GB2312" w:eastAsia="仿宋_GB2312"/>
          <w:sz w:val="30"/>
          <w:szCs w:val="30"/>
          <w:highlight w:val="yellow"/>
        </w:rPr>
      </w:pPr>
      <w:r w:rsidRPr="00270EC9">
        <w:rPr>
          <w:rFonts w:ascii="仿宋_GB2312" w:eastAsia="仿宋_GB2312" w:hint="eastAsia"/>
          <w:sz w:val="30"/>
          <w:szCs w:val="30"/>
          <w:highlight w:val="yellow"/>
        </w:rPr>
        <w:t>（九）对公司负有忠实、勤勉义务，尽职、审慎履行职责，并保证有足够的时间和精力履职；</w:t>
      </w:r>
    </w:p>
    <w:p w:rsidR="00D044FA" w:rsidRPr="00270EC9" w:rsidRDefault="00A30B68" w:rsidP="00270EC9">
      <w:pPr>
        <w:spacing w:line="480" w:lineRule="exact"/>
        <w:ind w:firstLineChars="200" w:firstLine="600"/>
        <w:rPr>
          <w:rFonts w:ascii="仿宋_GB2312" w:eastAsia="仿宋_GB2312"/>
          <w:sz w:val="30"/>
          <w:szCs w:val="30"/>
          <w:highlight w:val="yellow"/>
        </w:rPr>
      </w:pPr>
      <w:r w:rsidRPr="00270EC9">
        <w:rPr>
          <w:rFonts w:ascii="仿宋_GB2312" w:eastAsia="仿宋_GB2312" w:hint="eastAsia"/>
          <w:sz w:val="30"/>
          <w:szCs w:val="30"/>
          <w:highlight w:val="yellow"/>
        </w:rPr>
        <w:t>（十）接受本行监事会对其履行职责的合法监督和合理建议。</w:t>
      </w:r>
    </w:p>
    <w:p w:rsidR="00D044FA" w:rsidRPr="00270EC9" w:rsidRDefault="00A30B68" w:rsidP="00270EC9">
      <w:pPr>
        <w:spacing w:line="480" w:lineRule="exact"/>
        <w:ind w:firstLineChars="200" w:firstLine="600"/>
        <w:rPr>
          <w:rFonts w:ascii="仿宋_GB2312" w:eastAsia="仿宋_GB2312"/>
          <w:sz w:val="30"/>
          <w:szCs w:val="30"/>
        </w:rPr>
      </w:pPr>
      <w:r w:rsidRPr="00270EC9">
        <w:rPr>
          <w:rFonts w:ascii="仿宋_GB2312" w:eastAsia="仿宋_GB2312" w:hint="eastAsia"/>
          <w:sz w:val="30"/>
          <w:szCs w:val="30"/>
          <w:highlight w:val="yellow"/>
        </w:rPr>
        <w:t>（十一）遵守法律法规、监管规定和公司章程。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第八十一条  未经本章程规定或者董事会的合法授权，任何</w:t>
      </w:r>
      <w:r>
        <w:rPr>
          <w:rFonts w:ascii="仿宋_GB2312" w:eastAsia="仿宋_GB2312" w:hint="eastAsia"/>
          <w:sz w:val="30"/>
          <w:szCs w:val="30"/>
        </w:rPr>
        <w:lastRenderedPageBreak/>
        <w:t>董事不得以个人名义代表本行或者董事会行事。董事以其个人名义行事时，在第三方合理地认为该董事在代表本行或者董事会行事的情况下，该董事应当事先声明其立场和身份。</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第八十二条  </w:t>
      </w:r>
      <w:r>
        <w:rPr>
          <w:rFonts w:ascii="仿宋_GB2312" w:eastAsia="仿宋_GB2312" w:hint="eastAsia"/>
          <w:bCs/>
          <w:sz w:val="30"/>
          <w:szCs w:val="30"/>
        </w:rPr>
        <w:t>本行董事个人或者间接与本行已有的或者计划中的合同、交易、安排有关联关系时，应当将关联关系的性质和程度及时告知本行董事会风险和关联交易控制委员会，并在审议相关事项时作必要回避。董事未履行的，</w:t>
      </w:r>
      <w:r>
        <w:rPr>
          <w:rFonts w:ascii="仿宋_GB2312" w:eastAsia="仿宋_GB2312" w:hint="eastAsia"/>
          <w:sz w:val="30"/>
          <w:szCs w:val="30"/>
        </w:rPr>
        <w:t>本行有权撤销已审批该合同、交易或者安排的事项。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第八十三条  董事在履行披露其关联关系义务时，应将有关情况向董事会作出书面陈述，由董事会依据本章程及有关规定，确定董事在有关交易中是否构成关联董事。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第八十四条  如果本行董事在本行首次考虑订立有关合同、交易、安排前以书面形式通知董事会，声明由于通知所列的内容，本行日后达成的合同、交易、安排与其有利益关系，则在通知阐明的范围内，有关董事视为做了本章第八十</w:t>
      </w:r>
      <w:r w:rsidR="00D47257">
        <w:rPr>
          <w:rFonts w:ascii="仿宋_GB2312" w:eastAsia="仿宋_GB2312" w:hint="eastAsia"/>
          <w:sz w:val="30"/>
          <w:szCs w:val="30"/>
        </w:rPr>
        <w:t>三</w:t>
      </w:r>
      <w:r>
        <w:rPr>
          <w:rFonts w:ascii="仿宋_GB2312" w:eastAsia="仿宋_GB2312" w:hint="eastAsia"/>
          <w:sz w:val="30"/>
          <w:szCs w:val="30"/>
        </w:rPr>
        <w:t>条所规定的披露。</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sz w:val="30"/>
          <w:szCs w:val="30"/>
        </w:rPr>
        <w:t xml:space="preserve">第八十五条  </w:t>
      </w:r>
      <w:r>
        <w:rPr>
          <w:rFonts w:ascii="仿宋_GB2312" w:eastAsia="仿宋_GB2312" w:hint="eastAsia"/>
          <w:bCs/>
          <w:sz w:val="30"/>
          <w:szCs w:val="30"/>
        </w:rPr>
        <w:t>本行董事（包括独立董事）应当投入足够时间履行职责。应当每年亲自出席至少2／3以上的董事会会议。因故不能出席的，</w:t>
      </w:r>
      <w:r w:rsidRPr="00D47257">
        <w:rPr>
          <w:rFonts w:ascii="仿宋_GB2312" w:eastAsia="仿宋_GB2312" w:hint="eastAsia"/>
          <w:bCs/>
          <w:sz w:val="30"/>
          <w:szCs w:val="30"/>
          <w:highlight w:val="yellow"/>
        </w:rPr>
        <w:t>可以书面委托其他董事代为出席</w:t>
      </w:r>
      <w:r w:rsidR="00D47257" w:rsidRPr="00D47257">
        <w:rPr>
          <w:rFonts w:ascii="仿宋_GB2312" w:eastAsia="仿宋_GB2312" w:hint="eastAsia"/>
          <w:bCs/>
          <w:sz w:val="30"/>
          <w:szCs w:val="30"/>
          <w:highlight w:val="yellow"/>
        </w:rPr>
        <w:t>，但独立董事不得委托非独立董事代为出席</w:t>
      </w:r>
      <w:r w:rsidRPr="00D47257">
        <w:rPr>
          <w:rFonts w:ascii="仿宋_GB2312" w:eastAsia="仿宋_GB2312" w:hint="eastAsia"/>
          <w:bCs/>
          <w:sz w:val="30"/>
          <w:szCs w:val="30"/>
          <w:highlight w:val="yellow"/>
        </w:rPr>
        <w:t>。</w:t>
      </w:r>
      <w:r>
        <w:rPr>
          <w:rFonts w:ascii="仿宋_GB2312" w:eastAsia="仿宋_GB2312" w:hint="eastAsia"/>
          <w:bCs/>
          <w:sz w:val="30"/>
          <w:szCs w:val="30"/>
        </w:rPr>
        <w:t>董事若未能亲自出席2／3以上的董事会会议或连续两次未能亲自出席也不委托其他董事代为出席会议的，视为不履职，董事会应当建议股东大会或职代会罢免。</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董事在董事会会议上应当独立、专业客观地发表意见。</w:t>
      </w:r>
    </w:p>
    <w:p w:rsidR="00D044FA" w:rsidRDefault="00A30B68" w:rsidP="00270EC9">
      <w:pPr>
        <w:spacing w:line="480" w:lineRule="exact"/>
        <w:ind w:firstLineChars="200" w:firstLine="600"/>
        <w:rPr>
          <w:rFonts w:ascii="仿宋_GB2312" w:eastAsia="仿宋_GB2312"/>
          <w:sz w:val="30"/>
          <w:szCs w:val="30"/>
        </w:rPr>
      </w:pPr>
      <w:r>
        <w:rPr>
          <w:rFonts w:ascii="仿宋_GB2312" w:eastAsia="仿宋_GB2312" w:hint="eastAsia"/>
          <w:sz w:val="30"/>
          <w:szCs w:val="30"/>
        </w:rPr>
        <w:t>第八十六条  董事可以在任期届满以前提出辞职。董事辞职应当向董事会提交书面辞职报告。</w:t>
      </w:r>
    </w:p>
    <w:p w:rsidR="00D044FA" w:rsidRDefault="00A30B68">
      <w:pPr>
        <w:spacing w:line="480" w:lineRule="exact"/>
        <w:ind w:firstLineChars="200" w:firstLine="600"/>
        <w:rPr>
          <w:rFonts w:ascii="仿宋_GB2312" w:eastAsia="仿宋_GB2312"/>
          <w:sz w:val="30"/>
          <w:szCs w:val="30"/>
        </w:rPr>
      </w:pPr>
      <w:r w:rsidRPr="00270EC9">
        <w:rPr>
          <w:rFonts w:ascii="仿宋_GB2312" w:eastAsia="仿宋_GB2312" w:hint="eastAsia"/>
          <w:sz w:val="30"/>
          <w:szCs w:val="30"/>
          <w:highlight w:val="yellow"/>
        </w:rPr>
        <w:t>因董事辞职导致董事会人数低于公司法规定的最低人数或公司章程规定人数的三分之二时，在新的董事就任前，提出辞职的董事应当继续履行职责。正在进行重大风险处置的银行保险机构董事，未经监管机构批准不得辞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除前款所列情形外，董事辞职自辞职报告送达董事会时生效。</w:t>
      </w:r>
    </w:p>
    <w:p w:rsidR="00D044FA" w:rsidRPr="00270EC9" w:rsidRDefault="00A30B68">
      <w:pPr>
        <w:spacing w:line="480" w:lineRule="exact"/>
        <w:ind w:firstLineChars="200" w:firstLine="600"/>
        <w:rPr>
          <w:rFonts w:ascii="仿宋_GB2312" w:eastAsia="仿宋_GB2312"/>
          <w:sz w:val="30"/>
          <w:szCs w:val="30"/>
          <w:highlight w:val="yellow"/>
        </w:rPr>
      </w:pPr>
      <w:r w:rsidRPr="00270EC9">
        <w:rPr>
          <w:rFonts w:ascii="仿宋_GB2312" w:eastAsia="仿宋_GB2312" w:hint="eastAsia"/>
          <w:sz w:val="30"/>
          <w:szCs w:val="30"/>
          <w:highlight w:val="yellow"/>
        </w:rPr>
        <w:lastRenderedPageBreak/>
        <w:t>因董事被股东大会罢免、死亡、独立董事丧失独立性辞职，或者存在其他不能履行董事职责的情况，导致董事会人数低于公司法规定的最低人数或董事会表决所需最低人数时，董事会职权应当由股东大会行使，直至董事会人数符合要求。</w:t>
      </w:r>
    </w:p>
    <w:p w:rsidR="00D044FA" w:rsidRDefault="00A30B68">
      <w:pPr>
        <w:spacing w:line="480" w:lineRule="exact"/>
        <w:ind w:firstLineChars="200" w:firstLine="600"/>
        <w:rPr>
          <w:rFonts w:ascii="仿宋_GB2312" w:eastAsia="仿宋_GB2312"/>
          <w:sz w:val="30"/>
          <w:szCs w:val="30"/>
        </w:rPr>
      </w:pPr>
      <w:r w:rsidRPr="00270EC9">
        <w:rPr>
          <w:rFonts w:ascii="仿宋_GB2312" w:eastAsia="仿宋_GB2312" w:hint="eastAsia"/>
          <w:sz w:val="30"/>
          <w:szCs w:val="30"/>
          <w:highlight w:val="yellow"/>
        </w:rPr>
        <w:t>董事任期届满，或董事会人数低于公司法规定的最低人数或公司章程规定人数的三分之二时，银行保险机构应当及时启动董事选举程序，召开股东大会选举董事。</w:t>
      </w:r>
    </w:p>
    <w:p w:rsidR="00D044FA" w:rsidRDefault="00A30B68">
      <w:pPr>
        <w:spacing w:line="480" w:lineRule="exact"/>
        <w:ind w:firstLineChars="200" w:firstLine="600"/>
        <w:rPr>
          <w:rFonts w:ascii="仿宋_GB2312" w:eastAsia="仿宋_GB2312"/>
          <w:b/>
          <w:sz w:val="30"/>
          <w:szCs w:val="30"/>
        </w:rPr>
      </w:pPr>
      <w:r>
        <w:rPr>
          <w:rFonts w:ascii="仿宋_GB2312" w:eastAsia="仿宋_GB2312" w:hint="eastAsia"/>
          <w:sz w:val="30"/>
          <w:szCs w:val="30"/>
        </w:rPr>
        <w:t>第八十七条  董事提出辞职或者任期届满，其对本行和股东负有的义务在其辞职报告尚未生效或者生效后的合理期间内，以及在任期结束后的合理期间内并不当然解除，其对本行商业秘密保密的义务在其任职结束后仍然有效，直至该秘密成为公开信息。其他义务的持续期间应当根据公平的原则决定，视事件发生与离任之间时间的长短，以及与本行的关系在何种情况和条件下结束而定。</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第八十八条  任职尚未结束的董事，对因其擅自离职使本行造成的损失，应当承担赔偿责任。</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第八十九条  本节有关董事忠实义务和勤勉尽职义务的规定，同时适用于本行监事、行长和其他高级管理人员。</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sz w:val="30"/>
          <w:szCs w:val="30"/>
        </w:rPr>
        <w:t>第九十条  独立董事应当按照法律法规、本章程以及本行独立董事制度的有关规定执行。</w:t>
      </w:r>
      <w:r>
        <w:rPr>
          <w:rFonts w:ascii="仿宋_GB2312" w:eastAsia="仿宋_GB2312" w:hint="eastAsia"/>
          <w:bCs/>
          <w:sz w:val="30"/>
          <w:szCs w:val="30"/>
        </w:rPr>
        <w:t>本行独立董事提名和选举程序还应遵循以下原则：</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（一）本行董事会提名和薪酬委员会、单独或者合并持有本行有表决权股份总数1%以上的股东</w:t>
      </w:r>
      <w:r w:rsidRPr="00270EC9">
        <w:rPr>
          <w:rFonts w:ascii="仿宋_GB2312" w:eastAsia="仿宋_GB2312" w:hint="eastAsia"/>
          <w:bCs/>
          <w:sz w:val="30"/>
          <w:szCs w:val="30"/>
          <w:highlight w:val="yellow"/>
        </w:rPr>
        <w:t>、监事会</w:t>
      </w:r>
      <w:r>
        <w:rPr>
          <w:rFonts w:ascii="仿宋_GB2312" w:eastAsia="仿宋_GB2312" w:hint="eastAsia"/>
          <w:bCs/>
          <w:sz w:val="30"/>
          <w:szCs w:val="30"/>
        </w:rPr>
        <w:t>可以向董事会提出独立董事</w:t>
      </w:r>
      <w:r>
        <w:rPr>
          <w:rFonts w:ascii="仿宋_GB2312" w:eastAsia="仿宋_GB2312" w:hint="eastAsia"/>
          <w:sz w:val="30"/>
          <w:szCs w:val="30"/>
        </w:rPr>
        <w:t>候选人，已经提名</w:t>
      </w:r>
      <w:r w:rsidR="00F33386" w:rsidRPr="00F33386">
        <w:rPr>
          <w:rFonts w:ascii="仿宋_GB2312" w:eastAsia="仿宋_GB2312" w:hint="eastAsia"/>
          <w:sz w:val="30"/>
          <w:szCs w:val="30"/>
          <w:highlight w:val="yellow"/>
        </w:rPr>
        <w:t>非执行</w:t>
      </w:r>
      <w:r w:rsidRPr="00F33386">
        <w:rPr>
          <w:rFonts w:ascii="仿宋_GB2312" w:eastAsia="仿宋_GB2312" w:hint="eastAsia"/>
          <w:sz w:val="30"/>
          <w:szCs w:val="30"/>
          <w:highlight w:val="yellow"/>
        </w:rPr>
        <w:t>董事的股东</w:t>
      </w:r>
      <w:r w:rsidR="00F33386" w:rsidRPr="00F33386">
        <w:rPr>
          <w:rFonts w:ascii="仿宋_GB2312" w:eastAsia="仿宋_GB2312" w:hint="eastAsia"/>
          <w:sz w:val="30"/>
          <w:szCs w:val="30"/>
          <w:highlight w:val="yellow"/>
        </w:rPr>
        <w:t>及其关联方</w:t>
      </w:r>
      <w:r>
        <w:rPr>
          <w:rFonts w:ascii="仿宋_GB2312" w:eastAsia="仿宋_GB2312" w:hint="eastAsia"/>
          <w:sz w:val="30"/>
          <w:szCs w:val="30"/>
        </w:rPr>
        <w:t>，不得再提名独立董事；</w:t>
      </w:r>
    </w:p>
    <w:p w:rsidR="00D044FA" w:rsidRPr="00270EC9" w:rsidRDefault="00A30B68">
      <w:pPr>
        <w:spacing w:line="480" w:lineRule="exact"/>
        <w:ind w:firstLineChars="200" w:firstLine="600"/>
        <w:rPr>
          <w:rFonts w:ascii="仿宋_GB2312" w:eastAsia="仿宋_GB2312"/>
          <w:sz w:val="30"/>
          <w:szCs w:val="30"/>
        </w:rPr>
      </w:pPr>
      <w:r w:rsidRPr="00270EC9">
        <w:rPr>
          <w:rFonts w:ascii="仿宋_GB2312" w:eastAsia="仿宋_GB2312" w:hint="eastAsia"/>
          <w:sz w:val="30"/>
          <w:szCs w:val="30"/>
        </w:rPr>
        <w:t>（二）被提名的独立董事应由董事会提名和薪酬委员会进行资格审查，审查重点包括独立性、专业知识、经验和能力等；</w:t>
      </w:r>
    </w:p>
    <w:p w:rsidR="00D47257" w:rsidRDefault="00A30B68" w:rsidP="008C40ED">
      <w:pPr>
        <w:spacing w:line="480" w:lineRule="exact"/>
        <w:ind w:firstLineChars="200" w:firstLine="600"/>
        <w:rPr>
          <w:rFonts w:ascii="仿宋_GB2312" w:eastAsia="仿宋_GB2312"/>
          <w:sz w:val="30"/>
          <w:szCs w:val="30"/>
        </w:rPr>
      </w:pPr>
      <w:r w:rsidRPr="00270EC9">
        <w:rPr>
          <w:rFonts w:ascii="仿宋_GB2312" w:eastAsia="仿宋_GB2312" w:hint="eastAsia"/>
          <w:sz w:val="30"/>
          <w:szCs w:val="30"/>
        </w:rPr>
        <w:t>（三）独立董事的选聘应当主要遵循市场原则，</w:t>
      </w:r>
      <w:r w:rsidR="00D47257" w:rsidRPr="00D47257">
        <w:rPr>
          <w:rFonts w:ascii="仿宋_GB2312" w:eastAsia="仿宋_GB2312" w:hint="eastAsia"/>
          <w:sz w:val="30"/>
          <w:szCs w:val="30"/>
          <w:highlight w:val="yellow"/>
        </w:rPr>
        <w:t>独立董事应当保证有足够的时间和精力有效履行职责，一名自然人最多同时</w:t>
      </w:r>
      <w:r w:rsidR="00D47257" w:rsidRPr="00D47257">
        <w:rPr>
          <w:rFonts w:ascii="仿宋_GB2312" w:eastAsia="仿宋_GB2312" w:hint="eastAsia"/>
          <w:sz w:val="30"/>
          <w:szCs w:val="30"/>
          <w:highlight w:val="yellow"/>
        </w:rPr>
        <w:lastRenderedPageBreak/>
        <w:t>在五家境内外企业担任独立董事。同时在银行保险机构担任独立董事的，相关机构应当不具有关联关系，不存在利益冲突。</w:t>
      </w:r>
    </w:p>
    <w:p w:rsidR="00D044FA" w:rsidRPr="00D47257" w:rsidRDefault="008C40ED" w:rsidP="008C40ED">
      <w:pPr>
        <w:spacing w:line="480" w:lineRule="exact"/>
        <w:ind w:firstLineChars="200" w:firstLine="600"/>
        <w:rPr>
          <w:rFonts w:ascii="仿宋_GB2312" w:eastAsia="仿宋_GB2312"/>
          <w:sz w:val="30"/>
          <w:szCs w:val="30"/>
          <w:highlight w:val="yellow"/>
        </w:rPr>
      </w:pPr>
      <w:r w:rsidRPr="00D47257">
        <w:rPr>
          <w:rFonts w:ascii="仿宋_GB2312" w:eastAsia="仿宋_GB2312" w:hint="eastAsia"/>
          <w:sz w:val="30"/>
          <w:szCs w:val="30"/>
          <w:highlight w:val="yellow"/>
        </w:rPr>
        <w:t>一名自然人不得在超过两家商业银行同时担任独立董事，不得同时在经营同类业务的保险机构担任独立董事。</w:t>
      </w:r>
      <w:r w:rsidR="00D47257" w:rsidRPr="00D47257">
        <w:rPr>
          <w:rFonts w:ascii="仿宋_GB2312" w:eastAsia="仿宋_GB2312" w:hint="eastAsia"/>
          <w:sz w:val="30"/>
          <w:szCs w:val="30"/>
          <w:highlight w:val="yellow"/>
        </w:rPr>
        <w:t>同时在银行保险机构担任独立董事，相关机构应当不具有关联关系，不存在利益冲突。</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sz w:val="30"/>
          <w:szCs w:val="30"/>
        </w:rPr>
        <w:t xml:space="preserve">第九十一条  </w:t>
      </w:r>
      <w:r>
        <w:rPr>
          <w:rFonts w:ascii="仿宋_GB2312" w:eastAsia="仿宋_GB2312" w:hint="eastAsia"/>
          <w:bCs/>
          <w:sz w:val="30"/>
          <w:szCs w:val="30"/>
        </w:rPr>
        <w:t>本行的独立董事应当具备较高的专业素质和良好信誉，除具备本章程关于董事任职的条件外，还应当符合下列条件：</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（一）具有本科（含本科）以上学历或相关专业中级以上职称；</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（二）具有5年以上的法律、经济、金融、财务或其他有利于履行独立董事职责的工作经历；</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（三）熟悉商业银行经营管理相关的法律法规；</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（四）能够阅读、理解和分析商业银行的信贷等各类统计报表和财务报表，判断本行经营管理和风险状况；</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（五）了解本行公司治理结构、本章程及董事会职权；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（六）银行业监督管理机构规定的其他任职资格条件。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第九十二条  有下列情形之一的，不得担任本行的独立董事：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（一）本人或其近亲属持有本行1%以上股份或股权；</w:t>
      </w:r>
      <w:r>
        <w:rPr>
          <w:rFonts w:ascii="仿宋_GB2312" w:eastAsia="仿宋_GB2312" w:hAnsi="宋体" w:cs="宋体"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（二）本人或其近亲属在持有本行1%以上股份或股权的股东单位任职；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（三）本人或其近亲属在本行、本行控股或者实际控制的机构任职；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（四）本人或其近亲属在不能按期偿还本行贷款的机构任职；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（五）本人或其近亲属任职的机构与本行之间存在法律、会计、审计、管理咨询等方面的业务联系或债权债务等方面的利益关系；</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（六）本人或其近亲属可能被本行大股东、高级管理层控制</w:t>
      </w:r>
      <w:r>
        <w:rPr>
          <w:rFonts w:ascii="仿宋_GB2312" w:eastAsia="仿宋_GB2312" w:hint="eastAsia"/>
          <w:sz w:val="30"/>
          <w:szCs w:val="30"/>
        </w:rPr>
        <w:lastRenderedPageBreak/>
        <w:t>或施加重大影响，以致于妨碍其履职独立性的其他情形。</w:t>
      </w:r>
    </w:p>
    <w:p w:rsidR="00D044FA" w:rsidRDefault="00A30B68">
      <w:pPr>
        <w:spacing w:line="480" w:lineRule="exact"/>
        <w:ind w:firstLineChars="200" w:firstLine="600"/>
        <w:rPr>
          <w:rFonts w:ascii="仿宋_GB2312" w:eastAsia="仿宋_GB2312"/>
          <w:sz w:val="30"/>
          <w:szCs w:val="30"/>
        </w:rPr>
      </w:pPr>
      <w:r w:rsidRPr="00270EC9">
        <w:rPr>
          <w:rFonts w:ascii="仿宋_GB2312" w:eastAsia="仿宋_GB2312" w:hint="eastAsia"/>
          <w:sz w:val="30"/>
          <w:szCs w:val="30"/>
          <w:highlight w:val="yellow"/>
        </w:rPr>
        <w:t>本条所称近亲属包括</w:t>
      </w:r>
      <w:r w:rsidR="00C70AA4" w:rsidRPr="00C70AA4">
        <w:rPr>
          <w:rFonts w:ascii="仿宋_GB2312" w:eastAsia="仿宋_GB2312" w:hint="eastAsia"/>
          <w:bCs/>
          <w:sz w:val="30"/>
          <w:szCs w:val="30"/>
        </w:rPr>
        <w:t>配偶、父母、成年子女及兄弟姐妹</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第九十三条  </w:t>
      </w:r>
      <w:r>
        <w:rPr>
          <w:rFonts w:ascii="仿宋_GB2312" w:eastAsia="仿宋_GB2312" w:hint="eastAsia"/>
          <w:bCs/>
          <w:sz w:val="30"/>
          <w:szCs w:val="30"/>
        </w:rPr>
        <w:t>国家机关工作人员不得兼任本行独立董事</w:t>
      </w:r>
      <w:r>
        <w:rPr>
          <w:rFonts w:ascii="仿宋_GB2312" w:eastAsia="仿宋_GB2312" w:hint="eastAsia"/>
          <w:sz w:val="30"/>
          <w:szCs w:val="30"/>
        </w:rPr>
        <w:t>。</w:t>
      </w:r>
    </w:p>
    <w:p w:rsidR="003246C1" w:rsidRDefault="00A30B68">
      <w:pPr>
        <w:spacing w:line="480" w:lineRule="exact"/>
        <w:ind w:firstLineChars="200" w:firstLine="600"/>
        <w:rPr>
          <w:rFonts w:ascii="仿宋_GB2312" w:eastAsia="仿宋_GB2312"/>
          <w:bCs/>
          <w:sz w:val="30"/>
          <w:szCs w:val="30"/>
        </w:rPr>
      </w:pPr>
      <w:r>
        <w:rPr>
          <w:rFonts w:ascii="仿宋_GB2312" w:eastAsia="仿宋_GB2312" w:hint="eastAsia"/>
          <w:sz w:val="30"/>
          <w:szCs w:val="30"/>
        </w:rPr>
        <w:t xml:space="preserve">第九十四条  </w:t>
      </w:r>
      <w:r w:rsidR="003246C1">
        <w:rPr>
          <w:rFonts w:ascii="仿宋_GB2312" w:eastAsia="仿宋_GB2312" w:hint="eastAsia"/>
          <w:bCs/>
          <w:sz w:val="30"/>
          <w:szCs w:val="30"/>
        </w:rPr>
        <w:t>独立董事负有诚信义务，应当勤免尽职，</w:t>
      </w:r>
      <w:r w:rsidR="003246C1" w:rsidRPr="003246C1">
        <w:rPr>
          <w:rFonts w:ascii="仿宋_GB2312" w:eastAsia="仿宋_GB2312" w:hint="eastAsia"/>
          <w:bCs/>
          <w:sz w:val="30"/>
          <w:szCs w:val="30"/>
          <w:highlight w:val="yellow"/>
        </w:rPr>
        <w:t>切实维护本行、中小股东和金融消费者的合法权益，不受股东、实际控制人、高级管理层或者其他与本行存在重大利害关系的单位或者个人的影响。</w:t>
      </w:r>
    </w:p>
    <w:p w:rsidR="003246C1" w:rsidRDefault="003246C1" w:rsidP="003246C1">
      <w:pPr>
        <w:spacing w:line="480" w:lineRule="exact"/>
        <w:ind w:firstLineChars="200" w:firstLine="600"/>
        <w:rPr>
          <w:rFonts w:ascii="仿宋_GB2312" w:eastAsia="仿宋_GB2312"/>
          <w:bCs/>
          <w:sz w:val="30"/>
          <w:szCs w:val="30"/>
          <w:highlight w:val="yellow"/>
        </w:rPr>
      </w:pPr>
      <w:r>
        <w:rPr>
          <w:rFonts w:ascii="仿宋_GB2312" w:eastAsia="仿宋_GB2312" w:hint="eastAsia"/>
          <w:bCs/>
          <w:sz w:val="30"/>
          <w:szCs w:val="30"/>
          <w:highlight w:val="yellow"/>
        </w:rPr>
        <w:t>本行</w:t>
      </w:r>
      <w:r w:rsidRPr="003246C1">
        <w:rPr>
          <w:rFonts w:ascii="仿宋_GB2312" w:eastAsia="仿宋_GB2312" w:hint="eastAsia"/>
          <w:bCs/>
          <w:sz w:val="30"/>
          <w:szCs w:val="30"/>
          <w:highlight w:val="yellow"/>
        </w:rPr>
        <w:t>出现公司治理机制重大缺陷或公司治理机制失灵的，独立董事应当及时将有关情况向监管机构报告。独立董事除按照规定向监管机构报告有关情况外，应当保守银行保险机构秘密。</w:t>
      </w:r>
    </w:p>
    <w:p w:rsidR="003246C1" w:rsidRPr="003246C1" w:rsidRDefault="003246C1" w:rsidP="003246C1">
      <w:pPr>
        <w:spacing w:line="480" w:lineRule="exact"/>
        <w:ind w:firstLineChars="200" w:firstLine="600"/>
        <w:rPr>
          <w:rFonts w:ascii="仿宋_GB2312" w:eastAsia="仿宋_GB2312"/>
          <w:bCs/>
          <w:sz w:val="30"/>
          <w:szCs w:val="30"/>
          <w:highlight w:val="yellow"/>
        </w:rPr>
      </w:pPr>
      <w:r w:rsidRPr="003246C1">
        <w:rPr>
          <w:rFonts w:ascii="仿宋_GB2312" w:eastAsia="仿宋_GB2312" w:hint="eastAsia"/>
          <w:bCs/>
          <w:sz w:val="30"/>
          <w:szCs w:val="30"/>
          <w:highlight w:val="yellow"/>
        </w:rPr>
        <w:t>独立董事可以推选一名独立董事，负责召集由独立董事参加的专门会议，研究履职相关问题。</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对</w:t>
      </w:r>
      <w:r w:rsidR="003246C1" w:rsidRPr="003246C1">
        <w:rPr>
          <w:rFonts w:ascii="仿宋_GB2312" w:eastAsia="仿宋_GB2312" w:hint="eastAsia"/>
          <w:bCs/>
          <w:sz w:val="30"/>
          <w:szCs w:val="30"/>
          <w:highlight w:val="yellow"/>
        </w:rPr>
        <w:t>股东大会或</w:t>
      </w:r>
      <w:r>
        <w:rPr>
          <w:rFonts w:ascii="仿宋_GB2312" w:eastAsia="仿宋_GB2312" w:hint="eastAsia"/>
          <w:bCs/>
          <w:sz w:val="30"/>
          <w:szCs w:val="30"/>
        </w:rPr>
        <w:t>董事会讨论事项发表客观、公正的独立意见，独立董事在发表意见时，应当尤其关注以下事项：</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（一）重大关联交易的合法性公允性；</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（二）利润分配方案；</w:t>
      </w:r>
    </w:p>
    <w:p w:rsidR="00D044FA" w:rsidRPr="00E70FCA" w:rsidRDefault="00A30B68">
      <w:pPr>
        <w:spacing w:line="480" w:lineRule="exact"/>
        <w:ind w:firstLineChars="200" w:firstLine="600"/>
        <w:rPr>
          <w:rFonts w:ascii="仿宋_GB2312" w:eastAsia="仿宋_GB2312"/>
          <w:bCs/>
          <w:sz w:val="30"/>
          <w:szCs w:val="30"/>
          <w:highlight w:val="yellow"/>
        </w:rPr>
      </w:pPr>
      <w:r w:rsidRPr="00E70FCA">
        <w:rPr>
          <w:rFonts w:ascii="仿宋_GB2312" w:eastAsia="仿宋_GB2312" w:hint="eastAsia"/>
          <w:bCs/>
          <w:sz w:val="30"/>
          <w:szCs w:val="30"/>
          <w:highlight w:val="yellow"/>
        </w:rPr>
        <w:t>（三）董事的提名、任免以及高级管理人员的聘任和解聘；</w:t>
      </w:r>
    </w:p>
    <w:p w:rsidR="00D044FA" w:rsidRPr="00E70FCA" w:rsidRDefault="00A30B68" w:rsidP="00E70FCA">
      <w:pPr>
        <w:spacing w:line="480" w:lineRule="exact"/>
        <w:ind w:firstLineChars="200" w:firstLine="600"/>
        <w:rPr>
          <w:rFonts w:ascii="仿宋_GB2312" w:eastAsia="仿宋_GB2312"/>
          <w:bCs/>
          <w:sz w:val="30"/>
          <w:szCs w:val="30"/>
          <w:highlight w:val="yellow"/>
        </w:rPr>
      </w:pPr>
      <w:r w:rsidRPr="00E70FCA">
        <w:rPr>
          <w:rFonts w:ascii="仿宋_GB2312" w:eastAsia="仿宋_GB2312" w:hint="eastAsia"/>
          <w:bCs/>
          <w:sz w:val="30"/>
          <w:szCs w:val="30"/>
          <w:highlight w:val="yellow"/>
        </w:rPr>
        <w:t>（四）董事和高级管理人员的薪酬</w:t>
      </w:r>
    </w:p>
    <w:p w:rsidR="00D044FA" w:rsidRPr="00E70FCA" w:rsidRDefault="00A30B68" w:rsidP="00E70FCA">
      <w:pPr>
        <w:spacing w:line="480" w:lineRule="exact"/>
        <w:ind w:firstLineChars="200" w:firstLine="600"/>
        <w:rPr>
          <w:rFonts w:ascii="仿宋_GB2312" w:eastAsia="仿宋_GB2312"/>
          <w:bCs/>
          <w:sz w:val="30"/>
          <w:szCs w:val="30"/>
          <w:highlight w:val="yellow"/>
        </w:rPr>
      </w:pPr>
      <w:r w:rsidRPr="00E70FCA">
        <w:rPr>
          <w:rFonts w:ascii="仿宋_GB2312" w:eastAsia="仿宋_GB2312" w:hint="eastAsia"/>
          <w:bCs/>
          <w:sz w:val="30"/>
          <w:szCs w:val="30"/>
          <w:highlight w:val="yellow"/>
        </w:rPr>
        <w:t>（</w:t>
      </w:r>
      <w:r w:rsidR="00574754" w:rsidRPr="00E70FCA">
        <w:rPr>
          <w:rFonts w:ascii="仿宋_GB2312" w:eastAsia="仿宋_GB2312" w:hint="eastAsia"/>
          <w:bCs/>
          <w:sz w:val="30"/>
          <w:szCs w:val="30"/>
          <w:highlight w:val="yellow"/>
        </w:rPr>
        <w:t>五</w:t>
      </w:r>
      <w:r w:rsidRPr="00E70FCA">
        <w:rPr>
          <w:rFonts w:ascii="仿宋_GB2312" w:eastAsia="仿宋_GB2312" w:hint="eastAsia"/>
          <w:bCs/>
          <w:sz w:val="30"/>
          <w:szCs w:val="30"/>
          <w:highlight w:val="yellow"/>
        </w:rPr>
        <w:t>）</w:t>
      </w:r>
      <w:r w:rsidR="00574754" w:rsidRPr="00E70FCA">
        <w:rPr>
          <w:rFonts w:ascii="仿宋_GB2312" w:eastAsia="仿宋_GB2312" w:hint="eastAsia"/>
          <w:bCs/>
          <w:sz w:val="30"/>
          <w:szCs w:val="30"/>
          <w:highlight w:val="yellow"/>
        </w:rPr>
        <w:t>其他可能对银行保险机构、中小股东、金融消费者合法权益产生重大影响的事项</w:t>
      </w:r>
      <w:r w:rsidRPr="00E70FCA">
        <w:rPr>
          <w:rFonts w:ascii="仿宋_GB2312" w:eastAsia="仿宋_GB2312" w:hint="eastAsia"/>
          <w:bCs/>
          <w:sz w:val="30"/>
          <w:szCs w:val="30"/>
          <w:highlight w:val="yellow"/>
        </w:rPr>
        <w:t>；</w:t>
      </w:r>
    </w:p>
    <w:p w:rsidR="00D044FA" w:rsidRPr="00E70FCA" w:rsidRDefault="00A30B68" w:rsidP="00E70FCA">
      <w:pPr>
        <w:spacing w:line="480" w:lineRule="exact"/>
        <w:ind w:firstLineChars="200" w:firstLine="600"/>
        <w:rPr>
          <w:rFonts w:ascii="仿宋_GB2312" w:eastAsia="仿宋_GB2312"/>
          <w:bCs/>
          <w:sz w:val="30"/>
          <w:szCs w:val="30"/>
          <w:highlight w:val="yellow"/>
        </w:rPr>
      </w:pPr>
      <w:r w:rsidRPr="00E70FCA">
        <w:rPr>
          <w:rFonts w:ascii="仿宋_GB2312" w:eastAsia="仿宋_GB2312" w:hint="eastAsia"/>
          <w:bCs/>
          <w:sz w:val="30"/>
          <w:szCs w:val="30"/>
          <w:highlight w:val="yellow"/>
        </w:rPr>
        <w:t>（</w:t>
      </w:r>
      <w:r w:rsidR="00574754" w:rsidRPr="00E70FCA">
        <w:rPr>
          <w:rFonts w:ascii="仿宋_GB2312" w:eastAsia="仿宋_GB2312" w:hint="eastAsia"/>
          <w:bCs/>
          <w:sz w:val="30"/>
          <w:szCs w:val="30"/>
          <w:highlight w:val="yellow"/>
        </w:rPr>
        <w:t>六</w:t>
      </w:r>
      <w:r w:rsidRPr="00E70FCA">
        <w:rPr>
          <w:rFonts w:ascii="仿宋_GB2312" w:eastAsia="仿宋_GB2312" w:hint="eastAsia"/>
          <w:bCs/>
          <w:sz w:val="30"/>
          <w:szCs w:val="30"/>
          <w:highlight w:val="yellow"/>
        </w:rPr>
        <w:t>）</w:t>
      </w:r>
      <w:r w:rsidR="00574754" w:rsidRPr="00E70FCA">
        <w:rPr>
          <w:rFonts w:ascii="仿宋_GB2312" w:eastAsia="仿宋_GB2312" w:hint="eastAsia"/>
          <w:bCs/>
          <w:sz w:val="30"/>
          <w:szCs w:val="30"/>
          <w:highlight w:val="yellow"/>
        </w:rPr>
        <w:t>聘用或解聘为</w:t>
      </w:r>
      <w:r w:rsidR="003246C1">
        <w:rPr>
          <w:rFonts w:ascii="仿宋_GB2312" w:eastAsia="仿宋_GB2312" w:hint="eastAsia"/>
          <w:bCs/>
          <w:sz w:val="30"/>
          <w:szCs w:val="30"/>
          <w:highlight w:val="yellow"/>
        </w:rPr>
        <w:t>本行</w:t>
      </w:r>
      <w:r w:rsidR="00574754" w:rsidRPr="00E70FCA">
        <w:rPr>
          <w:rFonts w:ascii="仿宋_GB2312" w:eastAsia="仿宋_GB2312" w:hint="eastAsia"/>
          <w:bCs/>
          <w:sz w:val="30"/>
          <w:szCs w:val="30"/>
          <w:highlight w:val="yellow"/>
        </w:rPr>
        <w:t>财务报告进行定期法定审计的会计师事务所</w:t>
      </w:r>
    </w:p>
    <w:p w:rsidR="00D044FA" w:rsidRPr="00E70FCA" w:rsidRDefault="00A30B68">
      <w:pPr>
        <w:spacing w:line="480" w:lineRule="exact"/>
        <w:ind w:firstLineChars="200" w:firstLine="600"/>
        <w:rPr>
          <w:rFonts w:ascii="仿宋_GB2312" w:eastAsia="仿宋_GB2312"/>
          <w:bCs/>
          <w:sz w:val="30"/>
          <w:szCs w:val="30"/>
        </w:rPr>
      </w:pPr>
      <w:r w:rsidRPr="00E70FCA">
        <w:rPr>
          <w:rFonts w:ascii="仿宋_GB2312" w:eastAsia="仿宋_GB2312" w:hint="eastAsia"/>
          <w:bCs/>
          <w:sz w:val="30"/>
          <w:szCs w:val="30"/>
          <w:highlight w:val="yellow"/>
        </w:rPr>
        <w:t>（</w:t>
      </w:r>
      <w:r w:rsidR="00574754" w:rsidRPr="00E70FCA">
        <w:rPr>
          <w:rFonts w:ascii="仿宋_GB2312" w:eastAsia="仿宋_GB2312" w:hint="eastAsia"/>
          <w:bCs/>
          <w:sz w:val="30"/>
          <w:szCs w:val="30"/>
          <w:highlight w:val="yellow"/>
        </w:rPr>
        <w:t>七</w:t>
      </w:r>
      <w:r w:rsidRPr="00E70FCA">
        <w:rPr>
          <w:rFonts w:ascii="仿宋_GB2312" w:eastAsia="仿宋_GB2312" w:hint="eastAsia"/>
          <w:bCs/>
          <w:sz w:val="30"/>
          <w:szCs w:val="30"/>
          <w:highlight w:val="yellow"/>
        </w:rPr>
        <w:t>）法律法规、监管规定或者公司章程规定的其他事项</w:t>
      </w:r>
      <w:r w:rsidRPr="00E70FCA">
        <w:rPr>
          <w:rFonts w:ascii="仿宋_GB2312" w:eastAsia="仿宋_GB2312" w:hint="eastAsia"/>
          <w:bCs/>
          <w:sz w:val="30"/>
          <w:szCs w:val="30"/>
        </w:rPr>
        <w:t>。</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sz w:val="30"/>
          <w:szCs w:val="30"/>
        </w:rPr>
        <w:t xml:space="preserve">第九十五条  </w:t>
      </w:r>
      <w:r>
        <w:rPr>
          <w:rFonts w:ascii="仿宋_GB2312" w:eastAsia="仿宋_GB2312" w:hint="eastAsia"/>
          <w:bCs/>
          <w:sz w:val="30"/>
          <w:szCs w:val="30"/>
        </w:rPr>
        <w:t>独立董事有下列情形之一的，董事会或监事会可提请股东大会罢免：</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（一）因职务变动不符合任职资格条件且本人未提出辞职的：</w:t>
      </w:r>
    </w:p>
    <w:p w:rsidR="00D044FA" w:rsidRDefault="00A30B68">
      <w:pPr>
        <w:spacing w:line="480" w:lineRule="exact"/>
        <w:ind w:firstLineChars="200" w:firstLine="600"/>
        <w:rPr>
          <w:rFonts w:ascii="仿宋_GB2312" w:eastAsia="仿宋_GB2312"/>
          <w:bCs/>
          <w:sz w:val="30"/>
          <w:szCs w:val="30"/>
        </w:rPr>
      </w:pPr>
      <w:r w:rsidRPr="003246C1">
        <w:rPr>
          <w:rFonts w:ascii="仿宋_GB2312" w:eastAsia="仿宋_GB2312" w:hint="eastAsia"/>
          <w:bCs/>
          <w:sz w:val="30"/>
          <w:szCs w:val="30"/>
          <w:highlight w:val="yellow"/>
        </w:rPr>
        <w:t>（二）</w:t>
      </w:r>
      <w:r w:rsidR="003246C1" w:rsidRPr="003246C1">
        <w:rPr>
          <w:rFonts w:ascii="仿宋_GB2312" w:eastAsia="仿宋_GB2312" w:hint="eastAsia"/>
          <w:bCs/>
          <w:sz w:val="30"/>
          <w:szCs w:val="30"/>
          <w:highlight w:val="yellow"/>
        </w:rPr>
        <w:t>独立董事连续三次未亲自出席董事会会议的</w:t>
      </w:r>
      <w:r w:rsidRPr="003246C1">
        <w:rPr>
          <w:rFonts w:ascii="仿宋_GB2312" w:eastAsia="仿宋_GB2312" w:hint="eastAsia"/>
          <w:bCs/>
          <w:sz w:val="30"/>
          <w:szCs w:val="30"/>
          <w:highlight w:val="yellow"/>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（三）法律法规规定不适合继续担任独立董事的其他情形</w:t>
      </w:r>
      <w:r>
        <w:rPr>
          <w:rFonts w:ascii="仿宋_GB2312" w:eastAsia="仿宋_GB2312" w:hint="eastAsia"/>
          <w:sz w:val="30"/>
          <w:szCs w:val="30"/>
        </w:rPr>
        <w:t>。</w:t>
      </w:r>
    </w:p>
    <w:p w:rsidR="00D044FA" w:rsidRPr="004D1836" w:rsidRDefault="00A30B68" w:rsidP="004D1836">
      <w:pPr>
        <w:spacing w:before="78" w:after="78" w:line="480" w:lineRule="exact"/>
        <w:jc w:val="center"/>
        <w:outlineLvl w:val="1"/>
        <w:rPr>
          <w:rFonts w:ascii="楷体_GB2312" w:eastAsia="楷体_GB2312"/>
          <w:b/>
          <w:sz w:val="30"/>
          <w:szCs w:val="30"/>
        </w:rPr>
      </w:pPr>
      <w:bookmarkStart w:id="57" w:name="_Toc196987438"/>
      <w:bookmarkStart w:id="58" w:name="_Toc196987413"/>
      <w:bookmarkStart w:id="59" w:name="_Toc201515963"/>
      <w:bookmarkStart w:id="60" w:name="_Toc197768284"/>
      <w:bookmarkStart w:id="61" w:name="_Toc100938458"/>
      <w:r w:rsidRPr="004D1836">
        <w:rPr>
          <w:rFonts w:ascii="楷体_GB2312" w:eastAsia="楷体_GB2312" w:hint="eastAsia"/>
          <w:b/>
          <w:sz w:val="30"/>
          <w:szCs w:val="30"/>
        </w:rPr>
        <w:lastRenderedPageBreak/>
        <w:t>第二节  董事会</w:t>
      </w:r>
      <w:bookmarkEnd w:id="57"/>
      <w:bookmarkEnd w:id="58"/>
      <w:bookmarkEnd w:id="59"/>
      <w:bookmarkEnd w:id="60"/>
      <w:bookmarkEnd w:id="61"/>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第九十六条  本行设董事会，对股东大会负责。董事会是股东大会的执行机构和本行的经营决策机构，</w:t>
      </w:r>
      <w:r>
        <w:rPr>
          <w:rFonts w:ascii="仿宋_GB2312" w:eastAsia="仿宋_GB2312" w:hint="eastAsia"/>
          <w:bCs/>
          <w:sz w:val="30"/>
          <w:szCs w:val="30"/>
        </w:rPr>
        <w:t>对本行经营和管理承担最终责任。</w:t>
      </w:r>
      <w:r>
        <w:rPr>
          <w:rFonts w:ascii="仿宋_GB2312" w:eastAsia="仿宋_GB2312" w:hint="eastAsia"/>
          <w:sz w:val="30"/>
          <w:szCs w:val="30"/>
        </w:rPr>
        <w:t>董事会下设董事会办公室和相关专门委员会。</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第九十七条  本行根据自身资产规模和业务状况，董事会由</w:t>
      </w:r>
      <w:r w:rsidR="00E70FCA">
        <w:rPr>
          <w:rFonts w:ascii="仿宋_GB2312" w:eastAsia="仿宋_GB2312" w:hint="eastAsia"/>
          <w:sz w:val="30"/>
          <w:szCs w:val="30"/>
          <w:highlight w:val="yellow"/>
        </w:rPr>
        <w:t>12</w:t>
      </w:r>
      <w:r w:rsidR="00D044FA" w:rsidRPr="006A50FE">
        <w:rPr>
          <w:rFonts w:ascii="仿宋_GB2312" w:eastAsia="仿宋_GB2312" w:hint="eastAsia"/>
          <w:sz w:val="30"/>
          <w:szCs w:val="30"/>
          <w:highlight w:val="yellow"/>
        </w:rPr>
        <w:t>名</w:t>
      </w:r>
      <w:r w:rsidRPr="006A50FE">
        <w:rPr>
          <w:rFonts w:ascii="仿宋_GB2312" w:eastAsia="仿宋_GB2312" w:hint="eastAsia"/>
          <w:sz w:val="30"/>
          <w:szCs w:val="30"/>
          <w:highlight w:val="yellow"/>
        </w:rPr>
        <w:t>董事组成，其中：执行董事人数2人，</w:t>
      </w:r>
      <w:r w:rsidR="00C16CCE">
        <w:rPr>
          <w:rFonts w:ascii="仿宋_GB2312" w:eastAsia="仿宋_GB2312" w:hint="eastAsia"/>
          <w:sz w:val="30"/>
          <w:szCs w:val="30"/>
          <w:highlight w:val="yellow"/>
        </w:rPr>
        <w:t>非执行董事10人</w:t>
      </w:r>
      <w:r w:rsidR="004B58CA">
        <w:rPr>
          <w:rFonts w:ascii="仿宋_GB2312" w:eastAsia="仿宋_GB2312" w:hint="eastAsia"/>
          <w:sz w:val="30"/>
          <w:szCs w:val="30"/>
          <w:highlight w:val="yellow"/>
        </w:rPr>
        <w:t>（</w:t>
      </w:r>
      <w:r w:rsidR="00C16CCE">
        <w:rPr>
          <w:rFonts w:ascii="仿宋_GB2312" w:eastAsia="仿宋_GB2312" w:hint="eastAsia"/>
          <w:sz w:val="30"/>
          <w:szCs w:val="30"/>
          <w:highlight w:val="yellow"/>
        </w:rPr>
        <w:t>包括</w:t>
      </w:r>
      <w:r w:rsidRPr="006A50FE">
        <w:rPr>
          <w:rFonts w:ascii="仿宋_GB2312" w:eastAsia="仿宋_GB2312" w:hint="eastAsia"/>
          <w:sz w:val="30"/>
          <w:szCs w:val="30"/>
          <w:highlight w:val="yellow"/>
        </w:rPr>
        <w:t>独立董事</w:t>
      </w:r>
      <w:r w:rsidR="00E70FCA">
        <w:rPr>
          <w:rFonts w:ascii="仿宋_GB2312" w:eastAsia="仿宋_GB2312" w:hint="eastAsia"/>
          <w:sz w:val="30"/>
          <w:szCs w:val="30"/>
          <w:highlight w:val="yellow"/>
        </w:rPr>
        <w:t>4</w:t>
      </w:r>
      <w:r w:rsidRPr="006A50FE">
        <w:rPr>
          <w:rFonts w:ascii="仿宋_GB2312" w:eastAsia="仿宋_GB2312" w:hint="eastAsia"/>
          <w:sz w:val="30"/>
          <w:szCs w:val="30"/>
          <w:highlight w:val="yellow"/>
        </w:rPr>
        <w:t>人</w:t>
      </w:r>
      <w:r w:rsidR="004B58CA">
        <w:rPr>
          <w:rFonts w:ascii="仿宋_GB2312" w:eastAsia="仿宋_GB2312" w:hint="eastAsia"/>
          <w:sz w:val="30"/>
          <w:szCs w:val="30"/>
          <w:highlight w:val="yellow"/>
        </w:rPr>
        <w:t>）</w:t>
      </w:r>
      <w:r w:rsidRPr="006A50FE">
        <w:rPr>
          <w:rFonts w:ascii="仿宋_GB2312" w:eastAsia="仿宋_GB2312" w:hint="eastAsia"/>
          <w:sz w:val="30"/>
          <w:szCs w:val="30"/>
          <w:highlight w:val="yellow"/>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本行董事会由执行董事和非执行董事（含独立董事）组成。</w:t>
      </w:r>
    </w:p>
    <w:p w:rsidR="00D044FA" w:rsidRPr="00C16CCE" w:rsidRDefault="00A30B68">
      <w:pPr>
        <w:spacing w:line="480" w:lineRule="exact"/>
        <w:ind w:firstLineChars="200" w:firstLine="600"/>
        <w:rPr>
          <w:rFonts w:ascii="仿宋_GB2312" w:eastAsia="仿宋_GB2312"/>
          <w:sz w:val="30"/>
          <w:szCs w:val="30"/>
          <w:highlight w:val="yellow"/>
        </w:rPr>
      </w:pPr>
      <w:r w:rsidRPr="00C16CCE">
        <w:rPr>
          <w:rFonts w:ascii="仿宋_GB2312" w:eastAsia="仿宋_GB2312" w:hint="eastAsia"/>
          <w:sz w:val="30"/>
          <w:szCs w:val="30"/>
          <w:highlight w:val="yellow"/>
        </w:rPr>
        <w:t>执行董事是指在本行担任除董事职务外</w:t>
      </w:r>
      <w:r w:rsidR="00C16CCE" w:rsidRPr="00C16CCE">
        <w:rPr>
          <w:rFonts w:ascii="仿宋_GB2312" w:eastAsia="仿宋_GB2312" w:hint="eastAsia"/>
          <w:sz w:val="30"/>
          <w:szCs w:val="30"/>
          <w:highlight w:val="yellow"/>
        </w:rPr>
        <w:t>，还承担高级管理人员职责的董事</w:t>
      </w:r>
      <w:r w:rsidRPr="00C16CCE">
        <w:rPr>
          <w:rFonts w:ascii="仿宋_GB2312" w:eastAsia="仿宋_GB2312" w:hint="eastAsia"/>
          <w:sz w:val="30"/>
          <w:szCs w:val="30"/>
          <w:highlight w:val="yellow"/>
        </w:rPr>
        <w:t>。</w:t>
      </w:r>
    </w:p>
    <w:p w:rsidR="00D044FA" w:rsidRDefault="00A30B68">
      <w:pPr>
        <w:spacing w:line="480" w:lineRule="exact"/>
        <w:ind w:firstLineChars="200" w:firstLine="600"/>
        <w:rPr>
          <w:rFonts w:ascii="仿宋_GB2312" w:eastAsia="仿宋_GB2312"/>
          <w:sz w:val="30"/>
          <w:szCs w:val="30"/>
        </w:rPr>
      </w:pPr>
      <w:r w:rsidRPr="00C16CCE">
        <w:rPr>
          <w:rFonts w:ascii="仿宋_GB2312" w:eastAsia="仿宋_GB2312" w:hint="eastAsia"/>
          <w:sz w:val="30"/>
          <w:szCs w:val="30"/>
          <w:highlight w:val="yellow"/>
        </w:rPr>
        <w:t>非执行董事是指</w:t>
      </w:r>
      <w:r w:rsidR="00C16CCE" w:rsidRPr="00C16CCE">
        <w:rPr>
          <w:rFonts w:ascii="仿宋_GB2312" w:eastAsia="仿宋_GB2312" w:hint="eastAsia"/>
          <w:sz w:val="30"/>
          <w:szCs w:val="30"/>
          <w:highlight w:val="yellow"/>
        </w:rPr>
        <w:t>在本行不担任除董事以外的职务，且不承担高级管理人员职责的董事</w:t>
      </w:r>
      <w:r w:rsidRPr="00C16CCE">
        <w:rPr>
          <w:rFonts w:ascii="仿宋_GB2312" w:eastAsia="仿宋_GB2312" w:hint="eastAsia"/>
          <w:sz w:val="30"/>
          <w:szCs w:val="30"/>
          <w:highlight w:val="yellow"/>
        </w:rPr>
        <w:t>。</w:t>
      </w:r>
    </w:p>
    <w:p w:rsidR="00D044FA" w:rsidRDefault="00D47257">
      <w:pPr>
        <w:spacing w:line="480" w:lineRule="exact"/>
        <w:ind w:firstLineChars="200" w:firstLine="600"/>
        <w:rPr>
          <w:rFonts w:ascii="仿宋_GB2312" w:eastAsia="仿宋_GB2312"/>
          <w:sz w:val="30"/>
          <w:szCs w:val="30"/>
        </w:rPr>
      </w:pPr>
      <w:r>
        <w:rPr>
          <w:rFonts w:ascii="仿宋_GB2312" w:eastAsia="仿宋_GB2312" w:hint="eastAsia"/>
          <w:sz w:val="30"/>
          <w:szCs w:val="30"/>
        </w:rPr>
        <w:t>独立董事是指不在本行担任除董事以外的其他职务，</w:t>
      </w:r>
      <w:r w:rsidRPr="00D47257">
        <w:rPr>
          <w:rFonts w:ascii="仿宋_GB2312" w:eastAsia="仿宋_GB2312" w:hint="eastAsia"/>
          <w:sz w:val="30"/>
          <w:szCs w:val="30"/>
          <w:highlight w:val="yellow"/>
        </w:rPr>
        <w:t>并与本行及其股东、实际控制人</w:t>
      </w:r>
      <w:r w:rsidR="00A30B68">
        <w:rPr>
          <w:rFonts w:ascii="仿宋_GB2312" w:eastAsia="仿宋_GB2312" w:hint="eastAsia"/>
          <w:sz w:val="30"/>
          <w:szCs w:val="30"/>
        </w:rPr>
        <w:t>不存在任何可能影响其进行独立、客观判断关系的董事。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第九十八条  董事会行使下列职权：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（一）负责召集股东大会，并向大会报告工作；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（二）执行股东大会的决议；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（三）制订本行经营发展战略并监督战略实施；</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（四）确定本行的经营计划和投资方案并监督实施；</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（五）制订本行的年度财务预算方案、决算方案、风险资本分配方案、利润分配方案和弥补亏损方案，审批本行年度薪酬管理制度及政策；</w:t>
      </w:r>
    </w:p>
    <w:p w:rsidR="00D044FA" w:rsidRDefault="00A30B68">
      <w:pPr>
        <w:spacing w:line="480" w:lineRule="exact"/>
        <w:ind w:firstLineChars="200" w:firstLine="600"/>
        <w:rPr>
          <w:rFonts w:ascii="仿宋_GB2312" w:eastAsia="仿宋_GB2312"/>
          <w:sz w:val="30"/>
          <w:szCs w:val="30"/>
        </w:rPr>
      </w:pPr>
      <w:r w:rsidRPr="006A50FE">
        <w:rPr>
          <w:rFonts w:ascii="仿宋_GB2312" w:eastAsia="仿宋_GB2312" w:hint="eastAsia"/>
          <w:sz w:val="30"/>
          <w:szCs w:val="30"/>
          <w:highlight w:val="yellow"/>
        </w:rPr>
        <w:t>（六）制订资本规划，</w:t>
      </w:r>
      <w:r w:rsidRPr="006A50FE">
        <w:rPr>
          <w:rFonts w:ascii="宋体" w:hAnsi="宋体" w:cs="宋体" w:hint="eastAsia"/>
          <w:color w:val="464445"/>
          <w:sz w:val="28"/>
          <w:szCs w:val="28"/>
          <w:highlight w:val="yellow"/>
          <w:shd w:val="clear" w:color="auto" w:fill="FFFFFF"/>
        </w:rPr>
        <w:t>承担资本或偿付能力管理最终责任</w:t>
      </w:r>
      <w:r w:rsidRPr="006A50FE">
        <w:rPr>
          <w:rFonts w:ascii="仿宋_GB2312" w:eastAsia="仿宋_GB2312" w:hint="eastAsia"/>
          <w:sz w:val="30"/>
          <w:szCs w:val="30"/>
          <w:highlight w:val="yellow"/>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（七）制订本行增加或者减少注册资本方案；</w:t>
      </w:r>
    </w:p>
    <w:p w:rsidR="00D044FA" w:rsidRPr="00574754" w:rsidRDefault="00A30B68" w:rsidP="00574754">
      <w:pPr>
        <w:spacing w:line="480" w:lineRule="exact"/>
        <w:ind w:firstLineChars="200" w:firstLine="600"/>
        <w:rPr>
          <w:rFonts w:ascii="仿宋_GB2312" w:eastAsia="仿宋_GB2312"/>
          <w:sz w:val="30"/>
          <w:szCs w:val="30"/>
          <w:highlight w:val="yellow"/>
        </w:rPr>
      </w:pPr>
      <w:r w:rsidRPr="006A50FE">
        <w:rPr>
          <w:rFonts w:ascii="仿宋_GB2312" w:eastAsia="仿宋_GB2312" w:hint="eastAsia"/>
          <w:sz w:val="30"/>
          <w:szCs w:val="30"/>
          <w:highlight w:val="yellow"/>
        </w:rPr>
        <w:t>（八）</w:t>
      </w:r>
      <w:r w:rsidR="00574754">
        <w:rPr>
          <w:rFonts w:ascii="仿宋_GB2312" w:eastAsia="仿宋_GB2312" w:hint="eastAsia"/>
          <w:sz w:val="30"/>
          <w:szCs w:val="30"/>
          <w:highlight w:val="yellow"/>
        </w:rPr>
        <w:t>制定</w:t>
      </w:r>
      <w:r w:rsidRPr="006A50FE">
        <w:rPr>
          <w:rFonts w:ascii="仿宋_GB2312" w:eastAsia="仿宋_GB2312" w:hint="eastAsia"/>
          <w:sz w:val="30"/>
          <w:szCs w:val="30"/>
          <w:highlight w:val="yellow"/>
        </w:rPr>
        <w:t>本行重大收购、回购本行股份</w:t>
      </w:r>
      <w:r w:rsidR="00574754">
        <w:rPr>
          <w:rFonts w:ascii="仿宋_GB2312" w:eastAsia="仿宋_GB2312" w:hint="eastAsia"/>
          <w:sz w:val="30"/>
          <w:szCs w:val="30"/>
          <w:highlight w:val="yellow"/>
        </w:rPr>
        <w:t>或者</w:t>
      </w:r>
      <w:r w:rsidRPr="006A50FE">
        <w:rPr>
          <w:rFonts w:ascii="仿宋_GB2312" w:eastAsia="仿宋_GB2312" w:hint="eastAsia"/>
          <w:sz w:val="30"/>
          <w:szCs w:val="30"/>
          <w:highlight w:val="yellow"/>
        </w:rPr>
        <w:t>合并、分立、解散、清算或者变更公司形式方案；</w:t>
      </w:r>
    </w:p>
    <w:p w:rsidR="00D044FA" w:rsidRPr="006A50FE" w:rsidRDefault="00A30B68">
      <w:pPr>
        <w:spacing w:line="480" w:lineRule="exact"/>
        <w:ind w:firstLineChars="200" w:firstLine="600"/>
        <w:rPr>
          <w:rFonts w:ascii="仿宋_GB2312" w:eastAsia="仿宋_GB2312"/>
          <w:sz w:val="30"/>
          <w:szCs w:val="30"/>
          <w:highlight w:val="yellow"/>
        </w:rPr>
      </w:pPr>
      <w:r w:rsidRPr="006A50FE">
        <w:rPr>
          <w:rFonts w:ascii="仿宋_GB2312" w:eastAsia="仿宋_GB2312" w:hint="eastAsia"/>
          <w:sz w:val="30"/>
          <w:szCs w:val="30"/>
          <w:highlight w:val="yellow"/>
        </w:rPr>
        <w:t>（九）</w:t>
      </w:r>
      <w:r w:rsidR="00574754">
        <w:rPr>
          <w:rFonts w:ascii="仿宋_GB2312" w:eastAsia="仿宋_GB2312" w:hint="eastAsia"/>
          <w:sz w:val="30"/>
          <w:szCs w:val="30"/>
          <w:highlight w:val="yellow"/>
        </w:rPr>
        <w:t>依照法律法规、监管规定及本章程</w:t>
      </w:r>
      <w:r w:rsidRPr="006A50FE">
        <w:rPr>
          <w:rFonts w:ascii="仿宋_GB2312" w:eastAsia="仿宋_GB2312" w:hint="eastAsia"/>
          <w:sz w:val="30"/>
          <w:szCs w:val="30"/>
          <w:highlight w:val="yellow"/>
        </w:rPr>
        <w:t>，审议批准本行</w:t>
      </w:r>
      <w:r w:rsidR="007B1D79">
        <w:rPr>
          <w:rFonts w:ascii="仿宋_GB2312" w:eastAsia="仿宋_GB2312" w:hint="eastAsia"/>
          <w:sz w:val="30"/>
          <w:szCs w:val="30"/>
          <w:highlight w:val="yellow"/>
        </w:rPr>
        <w:t>对</w:t>
      </w:r>
      <w:r w:rsidR="007B1D79">
        <w:rPr>
          <w:rFonts w:ascii="仿宋_GB2312" w:eastAsia="仿宋_GB2312" w:hint="eastAsia"/>
          <w:sz w:val="30"/>
          <w:szCs w:val="30"/>
          <w:highlight w:val="yellow"/>
        </w:rPr>
        <w:lastRenderedPageBreak/>
        <w:t>外投资、资产购置、资产处置与核销、资产抵押、关联交易、数据治理等事项</w:t>
      </w:r>
    </w:p>
    <w:p w:rsidR="00D044FA" w:rsidRDefault="00A30B68">
      <w:pPr>
        <w:spacing w:line="480" w:lineRule="exact"/>
        <w:ind w:firstLineChars="200" w:firstLine="600"/>
        <w:rPr>
          <w:rFonts w:ascii="仿宋_GB2312" w:eastAsia="仿宋_GB2312"/>
          <w:sz w:val="30"/>
          <w:szCs w:val="30"/>
        </w:rPr>
      </w:pPr>
      <w:r w:rsidRPr="00E70FCA">
        <w:rPr>
          <w:rFonts w:ascii="仿宋_GB2312" w:eastAsia="仿宋_GB2312" w:hint="eastAsia"/>
          <w:sz w:val="30"/>
          <w:szCs w:val="30"/>
        </w:rPr>
        <w:t>（</w:t>
      </w:r>
      <w:r w:rsidR="006A50FE" w:rsidRPr="00E70FCA">
        <w:rPr>
          <w:rFonts w:ascii="仿宋_GB2312" w:eastAsia="仿宋_GB2312" w:hint="eastAsia"/>
          <w:sz w:val="30"/>
          <w:szCs w:val="30"/>
        </w:rPr>
        <w:t>十</w:t>
      </w:r>
      <w:r w:rsidRPr="00E70FCA">
        <w:rPr>
          <w:rFonts w:ascii="仿宋_GB2312" w:eastAsia="仿宋_GB2312" w:hint="eastAsia"/>
          <w:sz w:val="30"/>
          <w:szCs w:val="30"/>
        </w:rPr>
        <w:t>）聘任或者解聘本行行长、董事会秘书；根据行长的提名，聘任或者解聘</w:t>
      </w:r>
      <w:r w:rsidRPr="00E70FCA">
        <w:rPr>
          <w:rFonts w:ascii="仿宋_GB2312" w:eastAsia="仿宋_GB2312" w:hint="eastAsia"/>
          <w:bCs/>
          <w:sz w:val="30"/>
          <w:szCs w:val="30"/>
        </w:rPr>
        <w:t>副行长（含</w:t>
      </w:r>
      <w:r w:rsidRPr="00E70FCA">
        <w:rPr>
          <w:rFonts w:ascii="仿宋_GB2312" w:eastAsia="仿宋_GB2312" w:hint="eastAsia"/>
          <w:sz w:val="30"/>
          <w:szCs w:val="30"/>
        </w:rPr>
        <w:t>行长助理、风险总监、财务总监、合规总监、总审计师、总会计师、首席信息官以及同职级高级管理人员）</w:t>
      </w:r>
      <w:r w:rsidRPr="00E70FCA">
        <w:rPr>
          <w:rFonts w:ascii="仿宋_GB2312" w:eastAsia="仿宋_GB2312" w:hint="eastAsia"/>
          <w:bCs/>
          <w:sz w:val="30"/>
          <w:szCs w:val="30"/>
        </w:rPr>
        <w:t>、</w:t>
      </w:r>
      <w:r w:rsidRPr="00E70FCA">
        <w:rPr>
          <w:rFonts w:ascii="仿宋_GB2312" w:eastAsia="仿宋_GB2312" w:hint="eastAsia"/>
          <w:sz w:val="30"/>
          <w:szCs w:val="30"/>
        </w:rPr>
        <w:t>内审部门负责人、财务部门负责人、合规部门负责人</w:t>
      </w:r>
      <w:r w:rsidRPr="00E70FCA">
        <w:rPr>
          <w:rFonts w:ascii="仿宋_GB2312" w:eastAsia="仿宋_GB2312" w:hint="eastAsia"/>
          <w:bCs/>
          <w:sz w:val="30"/>
          <w:szCs w:val="30"/>
        </w:rPr>
        <w:t>，</w:t>
      </w:r>
      <w:r w:rsidRPr="00E70FCA">
        <w:rPr>
          <w:rFonts w:ascii="仿宋_GB2312" w:eastAsia="仿宋_GB2312" w:hint="eastAsia"/>
          <w:sz w:val="30"/>
          <w:szCs w:val="30"/>
        </w:rPr>
        <w:t>并决定其报酬事项和奖惩事项；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w:t>
      </w:r>
      <w:r w:rsidR="006A50FE">
        <w:rPr>
          <w:rFonts w:ascii="仿宋_GB2312" w:eastAsia="仿宋_GB2312" w:hint="eastAsia"/>
          <w:sz w:val="30"/>
          <w:szCs w:val="30"/>
        </w:rPr>
        <w:t>一</w:t>
      </w:r>
      <w:r>
        <w:rPr>
          <w:rFonts w:ascii="仿宋_GB2312" w:eastAsia="仿宋_GB2312" w:hint="eastAsia"/>
          <w:sz w:val="30"/>
          <w:szCs w:val="30"/>
        </w:rPr>
        <w:t>）监督并确保高级管理层有效履行管理职责；</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w:t>
      </w:r>
      <w:r w:rsidR="006A50FE">
        <w:rPr>
          <w:rFonts w:ascii="仿宋_GB2312" w:eastAsia="仿宋_GB2312" w:hint="eastAsia"/>
          <w:sz w:val="30"/>
          <w:szCs w:val="30"/>
        </w:rPr>
        <w:t>二</w:t>
      </w:r>
      <w:r>
        <w:rPr>
          <w:rFonts w:ascii="仿宋_GB2312" w:eastAsia="仿宋_GB2312" w:hint="eastAsia"/>
          <w:sz w:val="30"/>
          <w:szCs w:val="30"/>
        </w:rPr>
        <w:t>）确定本行风险容忍度、风险管理和内部控制政策、基本管理制度，对本行</w:t>
      </w:r>
      <w:r w:rsidR="00C16CCE">
        <w:rPr>
          <w:rFonts w:ascii="仿宋_GB2312" w:eastAsia="仿宋_GB2312" w:hint="eastAsia"/>
          <w:sz w:val="30"/>
          <w:szCs w:val="30"/>
        </w:rPr>
        <w:t>全面</w:t>
      </w:r>
      <w:r>
        <w:rPr>
          <w:rFonts w:ascii="仿宋_GB2312" w:eastAsia="仿宋_GB2312" w:hint="eastAsia"/>
          <w:sz w:val="30"/>
          <w:szCs w:val="30"/>
        </w:rPr>
        <w:t>风险管理承担最终责任；</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w:t>
      </w:r>
      <w:r w:rsidR="006A50FE">
        <w:rPr>
          <w:rFonts w:ascii="仿宋_GB2312" w:eastAsia="仿宋_GB2312" w:hint="eastAsia"/>
          <w:sz w:val="30"/>
          <w:szCs w:val="30"/>
        </w:rPr>
        <w:t>三</w:t>
      </w:r>
      <w:r>
        <w:rPr>
          <w:rFonts w:ascii="仿宋_GB2312" w:eastAsia="仿宋_GB2312" w:hint="eastAsia"/>
          <w:sz w:val="30"/>
          <w:szCs w:val="30"/>
        </w:rPr>
        <w:t>)决定本行内部管理机构及非法人分支机构的设置；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w:t>
      </w:r>
      <w:r w:rsidR="006A50FE">
        <w:rPr>
          <w:rFonts w:ascii="仿宋_GB2312" w:eastAsia="仿宋_GB2312" w:hint="eastAsia"/>
          <w:sz w:val="30"/>
          <w:szCs w:val="30"/>
        </w:rPr>
        <w:t>四</w:t>
      </w:r>
      <w:r>
        <w:rPr>
          <w:rFonts w:ascii="仿宋_GB2312" w:eastAsia="仿宋_GB2312" w:hint="eastAsia"/>
          <w:sz w:val="30"/>
          <w:szCs w:val="30"/>
        </w:rPr>
        <w:t>）制订本行章程的修改方案</w:t>
      </w:r>
      <w:r w:rsidRPr="006A50FE">
        <w:rPr>
          <w:rFonts w:ascii="仿宋_GB2312" w:eastAsia="仿宋_GB2312" w:hint="eastAsia"/>
          <w:sz w:val="30"/>
          <w:szCs w:val="30"/>
          <w:highlight w:val="yellow"/>
        </w:rPr>
        <w:t>，制订股东大会议事规则、董事会议事规则，审议批准董事会专门委员会工作规则</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w:t>
      </w:r>
      <w:r w:rsidR="006A50FE">
        <w:rPr>
          <w:rFonts w:ascii="仿宋_GB2312" w:eastAsia="仿宋_GB2312" w:hint="eastAsia"/>
          <w:sz w:val="30"/>
          <w:szCs w:val="30"/>
        </w:rPr>
        <w:t>五</w:t>
      </w:r>
      <w:r>
        <w:rPr>
          <w:rFonts w:ascii="仿宋_GB2312" w:eastAsia="仿宋_GB2312" w:hint="eastAsia"/>
          <w:sz w:val="30"/>
          <w:szCs w:val="30"/>
        </w:rPr>
        <w:t>）负责本行信息披露事项，并对本行的会计和财务报告体系的</w:t>
      </w:r>
      <w:r w:rsidR="007B1D79" w:rsidRPr="007B1D79">
        <w:rPr>
          <w:rFonts w:ascii="仿宋_GB2312" w:eastAsia="仿宋_GB2312" w:hint="eastAsia"/>
          <w:sz w:val="30"/>
          <w:szCs w:val="30"/>
          <w:highlight w:val="yellow"/>
        </w:rPr>
        <w:t>真实性、</w:t>
      </w:r>
      <w:r w:rsidRPr="007B1D79">
        <w:rPr>
          <w:rFonts w:ascii="仿宋_GB2312" w:eastAsia="仿宋_GB2312" w:hint="eastAsia"/>
          <w:sz w:val="30"/>
          <w:szCs w:val="30"/>
          <w:highlight w:val="yellow"/>
        </w:rPr>
        <w:t>完整性、准确性</w:t>
      </w:r>
      <w:r w:rsidR="007B1D79" w:rsidRPr="007B1D79">
        <w:rPr>
          <w:rFonts w:ascii="仿宋_GB2312" w:eastAsia="仿宋_GB2312" w:hint="eastAsia"/>
          <w:sz w:val="30"/>
          <w:szCs w:val="30"/>
          <w:highlight w:val="yellow"/>
        </w:rPr>
        <w:t>和及时性</w:t>
      </w:r>
      <w:r>
        <w:rPr>
          <w:rFonts w:ascii="仿宋_GB2312" w:eastAsia="仿宋_GB2312" w:hint="eastAsia"/>
          <w:sz w:val="30"/>
          <w:szCs w:val="30"/>
        </w:rPr>
        <w:t>承担最终责任；</w:t>
      </w:r>
    </w:p>
    <w:p w:rsidR="00D044FA" w:rsidRDefault="00A30B68">
      <w:pPr>
        <w:spacing w:line="480" w:lineRule="exact"/>
        <w:ind w:firstLineChars="200" w:firstLine="600"/>
        <w:rPr>
          <w:rFonts w:ascii="仿宋_GB2312" w:eastAsia="仿宋_GB2312"/>
          <w:sz w:val="30"/>
          <w:szCs w:val="30"/>
        </w:rPr>
      </w:pPr>
      <w:r w:rsidRPr="006A50FE">
        <w:rPr>
          <w:rFonts w:ascii="仿宋_GB2312" w:eastAsia="仿宋_GB2312" w:hint="eastAsia"/>
          <w:sz w:val="30"/>
          <w:szCs w:val="30"/>
          <w:highlight w:val="yellow"/>
        </w:rPr>
        <w:t>（十</w:t>
      </w:r>
      <w:r w:rsidR="006A50FE" w:rsidRPr="006A50FE">
        <w:rPr>
          <w:rFonts w:ascii="仿宋_GB2312" w:eastAsia="仿宋_GB2312" w:hint="eastAsia"/>
          <w:sz w:val="30"/>
          <w:szCs w:val="30"/>
          <w:highlight w:val="yellow"/>
        </w:rPr>
        <w:t>六</w:t>
      </w:r>
      <w:r w:rsidRPr="006A50FE">
        <w:rPr>
          <w:rFonts w:ascii="仿宋_GB2312" w:eastAsia="仿宋_GB2312" w:hint="eastAsia"/>
          <w:sz w:val="30"/>
          <w:szCs w:val="30"/>
          <w:highlight w:val="yellow"/>
        </w:rPr>
        <w:t>）制定公司的基本管理制度</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w:t>
      </w:r>
      <w:r w:rsidR="006A50FE">
        <w:rPr>
          <w:rFonts w:ascii="仿宋_GB2312" w:eastAsia="仿宋_GB2312" w:hint="eastAsia"/>
          <w:sz w:val="30"/>
          <w:szCs w:val="30"/>
        </w:rPr>
        <w:t>七</w:t>
      </w:r>
      <w:r>
        <w:rPr>
          <w:rFonts w:ascii="仿宋_GB2312" w:eastAsia="仿宋_GB2312" w:hint="eastAsia"/>
          <w:sz w:val="30"/>
          <w:szCs w:val="30"/>
        </w:rPr>
        <w:t>）向股东大会通报银行业监督管理机构对本行的监管意见及本行执行整改情况；</w:t>
      </w:r>
    </w:p>
    <w:p w:rsidR="00D044FA" w:rsidRDefault="00A30B68" w:rsidP="00E70FCA">
      <w:pPr>
        <w:spacing w:line="480" w:lineRule="exact"/>
        <w:ind w:firstLineChars="200" w:firstLine="600"/>
        <w:rPr>
          <w:rFonts w:ascii="仿宋_GB2312" w:eastAsia="仿宋_GB2312"/>
          <w:sz w:val="30"/>
          <w:szCs w:val="30"/>
        </w:rPr>
      </w:pPr>
      <w:r>
        <w:rPr>
          <w:rFonts w:ascii="仿宋_GB2312" w:eastAsia="仿宋_GB2312" w:hint="eastAsia"/>
          <w:sz w:val="30"/>
          <w:szCs w:val="30"/>
        </w:rPr>
        <w:t>（十</w:t>
      </w:r>
      <w:r w:rsidR="006A50FE">
        <w:rPr>
          <w:rFonts w:ascii="仿宋_GB2312" w:eastAsia="仿宋_GB2312" w:hint="eastAsia"/>
          <w:sz w:val="30"/>
          <w:szCs w:val="30"/>
        </w:rPr>
        <w:t>八</w:t>
      </w:r>
      <w:r>
        <w:rPr>
          <w:rFonts w:ascii="仿宋_GB2312" w:eastAsia="仿宋_GB2312" w:hint="eastAsia"/>
          <w:sz w:val="30"/>
          <w:szCs w:val="30"/>
        </w:rPr>
        <w:t>）制订本行发行债券</w:t>
      </w:r>
      <w:r w:rsidRPr="006A50FE">
        <w:rPr>
          <w:rFonts w:ascii="仿宋_GB2312" w:eastAsia="仿宋_GB2312" w:hint="eastAsia"/>
          <w:sz w:val="30"/>
          <w:szCs w:val="30"/>
          <w:highlight w:val="yellow"/>
        </w:rPr>
        <w:t>或者其他证券及上市的方案</w:t>
      </w:r>
      <w:r w:rsidR="00E70FCA">
        <w:rPr>
          <w:rFonts w:ascii="仿宋_GB2312" w:eastAsia="仿宋_GB2312" w:hint="eastAsia"/>
          <w:sz w:val="30"/>
          <w:szCs w:val="30"/>
        </w:rPr>
        <w:t>、</w:t>
      </w:r>
      <w:r>
        <w:rPr>
          <w:rFonts w:ascii="仿宋_GB2312" w:eastAsia="仿宋_GB2312" w:hint="eastAsia"/>
          <w:sz w:val="30"/>
          <w:szCs w:val="30"/>
        </w:rPr>
        <w:t>董事年度薪酬（津贴）方案，</w:t>
      </w:r>
    </w:p>
    <w:p w:rsidR="00D044FA" w:rsidRDefault="006A50FE" w:rsidP="006A50FE">
      <w:pPr>
        <w:spacing w:line="480" w:lineRule="exact"/>
        <w:ind w:firstLineChars="200" w:firstLine="600"/>
        <w:rPr>
          <w:rFonts w:ascii="仿宋_GB2312" w:eastAsia="仿宋_GB2312"/>
          <w:sz w:val="30"/>
          <w:szCs w:val="30"/>
        </w:rPr>
      </w:pPr>
      <w:r w:rsidRPr="006A50FE">
        <w:rPr>
          <w:rFonts w:ascii="仿宋_GB2312" w:eastAsia="仿宋_GB2312" w:hint="eastAsia"/>
          <w:sz w:val="30"/>
          <w:szCs w:val="30"/>
          <w:highlight w:val="yellow"/>
        </w:rPr>
        <w:t>（十九）</w:t>
      </w:r>
      <w:r w:rsidR="00A30B68" w:rsidRPr="006A50FE">
        <w:rPr>
          <w:rFonts w:ascii="仿宋_GB2312" w:eastAsia="仿宋_GB2312" w:hint="eastAsia"/>
          <w:sz w:val="30"/>
          <w:szCs w:val="30"/>
          <w:highlight w:val="yellow"/>
        </w:rPr>
        <w:t>承担股东事务的管理责任</w:t>
      </w:r>
      <w:r w:rsidR="00A30B68">
        <w:rPr>
          <w:rFonts w:ascii="仿宋_GB2312" w:eastAsia="仿宋_GB2312" w:hint="eastAsia"/>
          <w:sz w:val="30"/>
          <w:szCs w:val="30"/>
        </w:rPr>
        <w:t>；</w:t>
      </w:r>
    </w:p>
    <w:p w:rsidR="00D044FA" w:rsidRDefault="006A50FE" w:rsidP="006A50FE">
      <w:pPr>
        <w:spacing w:line="480" w:lineRule="exact"/>
        <w:ind w:firstLineChars="200" w:firstLine="600"/>
        <w:rPr>
          <w:rFonts w:ascii="仿宋_GB2312" w:eastAsia="仿宋_GB2312"/>
          <w:sz w:val="30"/>
          <w:szCs w:val="30"/>
        </w:rPr>
      </w:pPr>
      <w:r>
        <w:rPr>
          <w:rFonts w:ascii="仿宋_GB2312" w:eastAsia="仿宋_GB2312" w:hint="eastAsia"/>
          <w:sz w:val="30"/>
          <w:szCs w:val="30"/>
        </w:rPr>
        <w:t>（二十）</w:t>
      </w:r>
      <w:r w:rsidR="00A30B68">
        <w:rPr>
          <w:rFonts w:ascii="仿宋_GB2312" w:eastAsia="仿宋_GB2312" w:hint="eastAsia"/>
          <w:sz w:val="30"/>
          <w:szCs w:val="30"/>
        </w:rPr>
        <w:t>审批本行股权激励方案并监督实施；</w:t>
      </w:r>
    </w:p>
    <w:p w:rsidR="00D044FA" w:rsidRDefault="00A30B68" w:rsidP="006A50FE">
      <w:pPr>
        <w:spacing w:line="480" w:lineRule="exact"/>
        <w:ind w:firstLineChars="200" w:firstLine="600"/>
        <w:rPr>
          <w:rFonts w:ascii="仿宋_GB2312" w:eastAsia="仿宋_GB2312"/>
          <w:sz w:val="30"/>
          <w:szCs w:val="30"/>
        </w:rPr>
      </w:pPr>
      <w:r w:rsidRPr="006A50FE">
        <w:rPr>
          <w:rFonts w:ascii="仿宋_GB2312" w:eastAsia="仿宋_GB2312" w:hint="eastAsia"/>
          <w:sz w:val="30"/>
          <w:szCs w:val="30"/>
          <w:highlight w:val="yellow"/>
        </w:rPr>
        <w:t>（</w:t>
      </w:r>
      <w:r w:rsidR="006A50FE" w:rsidRPr="006A50FE">
        <w:rPr>
          <w:rFonts w:ascii="仿宋_GB2312" w:eastAsia="仿宋_GB2312" w:hint="eastAsia"/>
          <w:sz w:val="30"/>
          <w:szCs w:val="30"/>
          <w:highlight w:val="yellow"/>
        </w:rPr>
        <w:t>二十一</w:t>
      </w:r>
      <w:r w:rsidRPr="006A50FE">
        <w:rPr>
          <w:rFonts w:ascii="仿宋_GB2312" w:eastAsia="仿宋_GB2312" w:hint="eastAsia"/>
          <w:sz w:val="30"/>
          <w:szCs w:val="30"/>
          <w:highlight w:val="yellow"/>
        </w:rPr>
        <w:t>）提请股东大会聘用或者解聘为公司财务报告进行定期法定审计的会计师事务所</w:t>
      </w:r>
      <w:r w:rsidR="00E70FCA">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（二十</w:t>
      </w:r>
      <w:r w:rsidR="006A50FE">
        <w:rPr>
          <w:rFonts w:ascii="仿宋_GB2312" w:eastAsia="仿宋_GB2312" w:hint="eastAsia"/>
          <w:sz w:val="30"/>
          <w:szCs w:val="30"/>
        </w:rPr>
        <w:t>二</w:t>
      </w:r>
      <w:r>
        <w:rPr>
          <w:rFonts w:ascii="仿宋_GB2312" w:eastAsia="仿宋_GB2312" w:hint="eastAsia"/>
          <w:sz w:val="30"/>
          <w:szCs w:val="30"/>
        </w:rPr>
        <w:t>）制订董事会与高级管理层应当遵循的职业规范与价值准则；</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（二十</w:t>
      </w:r>
      <w:r w:rsidR="006A50FE">
        <w:rPr>
          <w:rFonts w:ascii="仿宋_GB2312" w:eastAsia="仿宋_GB2312" w:hint="eastAsia"/>
          <w:sz w:val="30"/>
          <w:szCs w:val="30"/>
        </w:rPr>
        <w:t>三</w:t>
      </w:r>
      <w:r>
        <w:rPr>
          <w:rFonts w:ascii="仿宋_GB2312" w:eastAsia="仿宋_GB2312" w:hint="eastAsia"/>
          <w:sz w:val="30"/>
          <w:szCs w:val="30"/>
        </w:rPr>
        <w:t>）定期评估并完善本行公司治理；</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（二十</w:t>
      </w:r>
      <w:r w:rsidR="006A50FE">
        <w:rPr>
          <w:rFonts w:ascii="仿宋_GB2312" w:eastAsia="仿宋_GB2312" w:hint="eastAsia"/>
          <w:sz w:val="30"/>
          <w:szCs w:val="30"/>
        </w:rPr>
        <w:t>四</w:t>
      </w:r>
      <w:r>
        <w:rPr>
          <w:rFonts w:ascii="仿宋_GB2312" w:eastAsia="仿宋_GB2312" w:hint="eastAsia"/>
          <w:sz w:val="30"/>
          <w:szCs w:val="30"/>
        </w:rPr>
        <w:t>）维护</w:t>
      </w:r>
      <w:r w:rsidRPr="006A50FE">
        <w:rPr>
          <w:rFonts w:ascii="仿宋_GB2312" w:eastAsia="仿宋_GB2312" w:hint="eastAsia"/>
          <w:sz w:val="30"/>
          <w:szCs w:val="30"/>
          <w:highlight w:val="yellow"/>
        </w:rPr>
        <w:t>金融消费者</w:t>
      </w:r>
      <w:r>
        <w:rPr>
          <w:rFonts w:ascii="仿宋_GB2312" w:eastAsia="仿宋_GB2312" w:hint="eastAsia"/>
          <w:sz w:val="30"/>
          <w:szCs w:val="30"/>
        </w:rPr>
        <w:t>和其他利益相关者合法权益；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（二十</w:t>
      </w:r>
      <w:r w:rsidR="006A50FE">
        <w:rPr>
          <w:rFonts w:ascii="仿宋_GB2312" w:eastAsia="仿宋_GB2312" w:hint="eastAsia"/>
          <w:sz w:val="30"/>
          <w:szCs w:val="30"/>
        </w:rPr>
        <w:t>五</w:t>
      </w:r>
      <w:r>
        <w:rPr>
          <w:rFonts w:ascii="仿宋_GB2312" w:eastAsia="仿宋_GB2312" w:hint="eastAsia"/>
          <w:sz w:val="30"/>
          <w:szCs w:val="30"/>
        </w:rPr>
        <w:t>）建立本行与股东</w:t>
      </w:r>
      <w:r w:rsidRPr="006A50FE">
        <w:rPr>
          <w:rFonts w:ascii="仿宋_GB2312" w:eastAsia="仿宋_GB2312" w:hint="eastAsia"/>
          <w:sz w:val="30"/>
          <w:szCs w:val="30"/>
          <w:highlight w:val="yellow"/>
        </w:rPr>
        <w:t>特别是主要股东</w:t>
      </w:r>
      <w:r>
        <w:rPr>
          <w:rFonts w:ascii="仿宋_GB2312" w:eastAsia="仿宋_GB2312" w:hint="eastAsia"/>
          <w:sz w:val="30"/>
          <w:szCs w:val="30"/>
        </w:rPr>
        <w:t>之间利益冲突的</w:t>
      </w:r>
      <w:r>
        <w:rPr>
          <w:rFonts w:ascii="仿宋_GB2312" w:eastAsia="仿宋_GB2312" w:hint="eastAsia"/>
          <w:sz w:val="30"/>
          <w:szCs w:val="30"/>
        </w:rPr>
        <w:lastRenderedPageBreak/>
        <w:t>识别、审查和管理机制；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（二十</w:t>
      </w:r>
      <w:r w:rsidR="006A50FE">
        <w:rPr>
          <w:rFonts w:ascii="仿宋_GB2312" w:eastAsia="仿宋_GB2312" w:hint="eastAsia"/>
          <w:sz w:val="30"/>
          <w:szCs w:val="30"/>
        </w:rPr>
        <w:t>六</w:t>
      </w:r>
      <w:r>
        <w:rPr>
          <w:rFonts w:ascii="仿宋_GB2312" w:eastAsia="仿宋_GB2312" w:hint="eastAsia"/>
          <w:sz w:val="30"/>
          <w:szCs w:val="30"/>
        </w:rPr>
        <w:t>）法律、法规或本行章程规定，以及股东大会授予或者银行业监督管理机构要求董事会行使的其他职权。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第九十九条  董事会在行长聘任期限内解除其职务，应当及时告知监事会和银行业监督管理机构，并作出书面说明。</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第一百条  本行董事会应当建立规范公开的董事选举程序，经股东大会批准后实施。</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第一百零一条  本行董事会应当制定董事会议事规则，内容应包括通知、文件准备、召开方式、表决形式、提案机制、会议记录及其签署、董事会的授权规则等，经股东大会审议通过后实施，以确保董事会的工作效率和科学决策。</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第一百零二条  </w:t>
      </w:r>
      <w:r>
        <w:rPr>
          <w:rFonts w:ascii="仿宋_GB2312" w:eastAsia="仿宋_GB2312" w:cs="黑体,Bold" w:hint="eastAsia"/>
          <w:bCs/>
          <w:kern w:val="0"/>
          <w:sz w:val="30"/>
          <w:szCs w:val="30"/>
        </w:rPr>
        <w:t>本行</w:t>
      </w:r>
      <w:r w:rsidRPr="007A4EE1">
        <w:rPr>
          <w:rFonts w:ascii="仿宋_GB2312" w:eastAsia="仿宋_GB2312" w:cs="黑体,Bold" w:hint="eastAsia"/>
          <w:bCs/>
          <w:kern w:val="0"/>
          <w:sz w:val="30"/>
          <w:szCs w:val="30"/>
          <w:highlight w:val="yellow"/>
        </w:rPr>
        <w:t>审计稽核部</w:t>
      </w:r>
      <w:r>
        <w:rPr>
          <w:rFonts w:ascii="仿宋_GB2312" w:eastAsia="仿宋_GB2312" w:cs="黑体,Bold" w:hint="eastAsia"/>
          <w:bCs/>
          <w:kern w:val="0"/>
          <w:sz w:val="30"/>
          <w:szCs w:val="30"/>
        </w:rPr>
        <w:t>的审计报告应当及时报送董事会。董事会应当定期听取本行</w:t>
      </w:r>
      <w:r w:rsidRPr="007A4EE1">
        <w:rPr>
          <w:rFonts w:ascii="仿宋_GB2312" w:eastAsia="仿宋_GB2312" w:cs="黑体,Bold" w:hint="eastAsia"/>
          <w:bCs/>
          <w:kern w:val="0"/>
          <w:sz w:val="30"/>
          <w:szCs w:val="30"/>
          <w:highlight w:val="yellow"/>
        </w:rPr>
        <w:t>审计稽核</w:t>
      </w:r>
      <w:r w:rsidRPr="007A4EE1">
        <w:rPr>
          <w:rFonts w:ascii="仿宋_GB2312" w:eastAsia="仿宋_GB2312" w:hint="eastAsia"/>
          <w:sz w:val="30"/>
          <w:szCs w:val="30"/>
          <w:highlight w:val="yellow"/>
        </w:rPr>
        <w:t>部</w:t>
      </w:r>
      <w:r>
        <w:rPr>
          <w:rFonts w:ascii="仿宋_GB2312" w:eastAsia="仿宋_GB2312" w:hint="eastAsia"/>
          <w:sz w:val="30"/>
          <w:szCs w:val="30"/>
        </w:rPr>
        <w:t>关于内部审计和检查结果的报告。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第一百零三条  本行董事会设立战略和三农、审计、消费者权益保护和执行、风险和关联交易控制、提名和薪酬、</w:t>
      </w:r>
      <w:r w:rsidRPr="00B961C0">
        <w:rPr>
          <w:rFonts w:ascii="仿宋_GB2312" w:eastAsia="仿宋_GB2312" w:hint="eastAsia"/>
          <w:sz w:val="30"/>
          <w:szCs w:val="30"/>
          <w:highlight w:val="yellow"/>
        </w:rPr>
        <w:t>绿色金融</w:t>
      </w:r>
      <w:r>
        <w:rPr>
          <w:rFonts w:ascii="仿宋_GB2312" w:eastAsia="仿宋_GB2312" w:hint="eastAsia"/>
          <w:sz w:val="30"/>
          <w:szCs w:val="30"/>
        </w:rPr>
        <w:t>等专门委员会，并制订各专门委员会的工作制度；各专门委员会直接对董事会负责。</w:t>
      </w:r>
    </w:p>
    <w:p w:rsidR="00D044FA" w:rsidRDefault="00A30B68">
      <w:pPr>
        <w:spacing w:line="480" w:lineRule="exact"/>
        <w:ind w:firstLineChars="200" w:firstLine="600"/>
        <w:rPr>
          <w:rFonts w:ascii="仿宋_GB2312" w:eastAsia="仿宋_GB2312" w:cs="黑体,Bold"/>
          <w:bCs/>
          <w:kern w:val="0"/>
          <w:sz w:val="30"/>
          <w:szCs w:val="30"/>
        </w:rPr>
      </w:pPr>
      <w:r>
        <w:rPr>
          <w:rFonts w:ascii="仿宋_GB2312" w:eastAsia="仿宋_GB2312" w:cs="黑体,Bold" w:hint="eastAsia"/>
          <w:bCs/>
          <w:kern w:val="0"/>
          <w:sz w:val="30"/>
          <w:szCs w:val="30"/>
        </w:rPr>
        <w:t>第一百零四条  战略和三农委员会负责制订本行经营目标、长期发展战略、投资、债券发行方案，并监督检查经营计划、投资方案的执行情况；制定、评估、监督三农金融战略规划；负责对外投资的监督管理以及本行董事会授予的其他事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第一百零五条  审计委员会负责检查本行风险及合规</w:t>
      </w:r>
      <w:r w:rsidR="00752C27" w:rsidRPr="00752C27">
        <w:rPr>
          <w:rFonts w:ascii="仿宋_GB2312" w:eastAsia="仿宋_GB2312" w:hint="eastAsia"/>
          <w:sz w:val="30"/>
          <w:szCs w:val="30"/>
          <w:highlight w:val="yellow"/>
        </w:rPr>
        <w:t>案防</w:t>
      </w:r>
      <w:r>
        <w:rPr>
          <w:rFonts w:ascii="仿宋_GB2312" w:eastAsia="仿宋_GB2312" w:hint="eastAsia"/>
          <w:sz w:val="30"/>
          <w:szCs w:val="30"/>
        </w:rPr>
        <w:t>状况，检查本行的会计政策、财务状况和财务报告程序；负责本行年度审计工作，并就审计后的财务报告信息的真实性、准确性、完整性和及时性作出判断性的报告，提交董事会审议；审核本行信息披露的内容；审查本行内控制度；对本行内部控制、风险管理体系的有效性和公司治理状况进行评估；监督本行的</w:t>
      </w:r>
      <w:r w:rsidR="00752C27">
        <w:rPr>
          <w:rFonts w:ascii="仿宋_GB2312" w:eastAsia="仿宋_GB2312" w:hint="eastAsia"/>
          <w:sz w:val="30"/>
          <w:szCs w:val="30"/>
        </w:rPr>
        <w:t>内部稽核制度及审计计划、方案实施情况；本行董事会授予的其他事宜</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sz w:val="30"/>
          <w:szCs w:val="30"/>
        </w:rPr>
        <w:lastRenderedPageBreak/>
        <w:t xml:space="preserve">第一百零六条  </w:t>
      </w:r>
      <w:r>
        <w:rPr>
          <w:rFonts w:ascii="仿宋_GB2312" w:eastAsia="仿宋_GB2312" w:cs="黑体,Bold" w:hint="eastAsia"/>
          <w:bCs/>
          <w:kern w:val="0"/>
          <w:sz w:val="30"/>
          <w:szCs w:val="30"/>
        </w:rPr>
        <w:t>消费者权益保护和执行委员会</w:t>
      </w:r>
      <w:r>
        <w:rPr>
          <w:rFonts w:ascii="仿宋_GB2312" w:eastAsia="仿宋_GB2312" w:hint="eastAsia"/>
          <w:bCs/>
          <w:sz w:val="30"/>
          <w:szCs w:val="30"/>
        </w:rPr>
        <w:t>负责履行保护本行消费者合法权益的义务，遵从公平交易的原则，依法维护消费者的合法权益，对消费者权益保护工作的体制机制有效性进行监督、评估，对涉及消费者权益保护的业务和经营活动状况进行检查、监督、评估、指导。检查监督本行董事会确定的年度经营计划与目标、财务收支、分支机构及内部管理部门设置、年度业务（含财务）授权、债券发行、资本规划、资本管理等重大决策、决议的实施、执行情况，并就实施结果、实施过程中出现的新情况、新问题，提出建议或议案，提交董事会或股东大会审议；本行董事会授予的其他事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第一百零七条  风险和关联交易控制委员会主要职责：</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风险和关联交易控制委员会负责监督本行高级管理层关于信用风险、流动性风险、市场风险、操作风险、合规风险和声誉风险的控制情况，对本行风险管理状况及风险承受能力进行定期评估，提出完善本行风险管理和内部控制的意见。负责</w:t>
      </w:r>
      <w:r>
        <w:rPr>
          <w:rFonts w:ascii="仿宋_GB2312" w:eastAsia="仿宋_GB2312" w:hint="eastAsia"/>
          <w:sz w:val="30"/>
          <w:szCs w:val="30"/>
        </w:rPr>
        <w:t>本行关联交易的管理、审查和批准关联交易，控制关联交易风险。本行董事会授予的其他事宜。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第一百零八条  </w:t>
      </w:r>
      <w:r>
        <w:rPr>
          <w:rFonts w:ascii="仿宋_GB2312" w:eastAsia="仿宋_GB2312" w:hint="eastAsia"/>
          <w:bCs/>
          <w:sz w:val="30"/>
          <w:szCs w:val="30"/>
        </w:rPr>
        <w:t>提名和薪酬委员会负责拟订董事和高级管理层成员的选任程序和标准，对董事和高级管理层成员的任职资格进行初步审核，并向董事会提出建议。负责审议本行薪酬管理制度和政策，拟订董事和高级管理层的薪酬方案，并向董事会提出薪酬方案的建议，监督方案的实施。本行董事会授予的其他事宜</w:t>
      </w:r>
      <w:r>
        <w:rPr>
          <w:rFonts w:ascii="仿宋_GB2312" w:eastAsia="仿宋_GB2312" w:hint="eastAsia"/>
          <w:sz w:val="30"/>
          <w:szCs w:val="30"/>
        </w:rPr>
        <w:t>。</w:t>
      </w:r>
    </w:p>
    <w:p w:rsidR="00D044FA" w:rsidRDefault="00A30B68" w:rsidP="00D044FA">
      <w:pPr>
        <w:tabs>
          <w:tab w:val="left" w:pos="2340"/>
        </w:tabs>
        <w:autoSpaceDE w:val="0"/>
        <w:autoSpaceDN w:val="0"/>
        <w:adjustRightInd w:val="0"/>
        <w:snapToGrid w:val="0"/>
        <w:spacing w:line="540" w:lineRule="exact"/>
        <w:ind w:firstLineChars="200" w:firstLine="600"/>
        <w:rPr>
          <w:rFonts w:ascii="仿宋_GB2312" w:eastAsia="仿宋_GB2312"/>
          <w:sz w:val="30"/>
          <w:szCs w:val="30"/>
        </w:rPr>
      </w:pPr>
      <w:r w:rsidRPr="007A4EE1">
        <w:rPr>
          <w:rFonts w:ascii="仿宋_GB2312" w:eastAsia="仿宋_GB2312" w:hint="eastAsia"/>
          <w:sz w:val="30"/>
          <w:szCs w:val="30"/>
          <w:highlight w:val="yellow"/>
        </w:rPr>
        <w:t>第一百零九条</w:t>
      </w:r>
      <w:r w:rsidR="007A4EE1" w:rsidRPr="007A4EE1">
        <w:rPr>
          <w:rFonts w:ascii="仿宋_GB2312" w:eastAsia="仿宋_GB2312" w:hint="eastAsia"/>
          <w:sz w:val="30"/>
          <w:szCs w:val="30"/>
          <w:highlight w:val="yellow"/>
        </w:rPr>
        <w:t xml:space="preserve">  </w:t>
      </w:r>
      <w:r w:rsidRPr="007A4EE1">
        <w:rPr>
          <w:rFonts w:ascii="仿宋_GB2312" w:eastAsia="仿宋_GB2312" w:hint="eastAsia"/>
          <w:sz w:val="30"/>
          <w:szCs w:val="30"/>
          <w:highlight w:val="yellow"/>
        </w:rPr>
        <w:t>绿色金融委员会职责</w:t>
      </w:r>
      <w:r w:rsidRPr="007A4EE1">
        <w:rPr>
          <w:rFonts w:ascii="仿宋_GB2312" w:eastAsia="仿宋_GB2312" w:hAnsi="宋体" w:cs="黑体,Bold" w:hint="eastAsia"/>
          <w:bCs/>
          <w:kern w:val="0"/>
          <w:sz w:val="30"/>
          <w:szCs w:val="30"/>
          <w:highlight w:val="yellow"/>
        </w:rPr>
        <w:t>：</w:t>
      </w:r>
      <w:r w:rsidRPr="007A4EE1">
        <w:rPr>
          <w:rFonts w:ascii="仿宋_GB2312" w:eastAsia="仿宋_GB2312" w:hAnsi="宋体" w:cs="宋体" w:hint="eastAsia"/>
          <w:kern w:val="0"/>
          <w:sz w:val="30"/>
          <w:szCs w:val="30"/>
          <w:highlight w:val="yellow"/>
        </w:rPr>
        <w:t>负责制订本行绿色金融经营目标、中长期发展战略、绿色金融业务发展战略；负责制订本行年度绿色金融经营计划；负责搭建绿色金融基础性制度框架；负责完善绿色金融机构体系；负责创新绿色金融服务体系；负责健全绿色金融风险防控机制；负责监督本行绿色金融经营计</w:t>
      </w:r>
      <w:r w:rsidRPr="007A4EE1">
        <w:rPr>
          <w:rFonts w:ascii="仿宋_GB2312" w:eastAsia="仿宋_GB2312" w:hAnsi="宋体" w:cs="宋体" w:hint="eastAsia"/>
          <w:kern w:val="0"/>
          <w:sz w:val="30"/>
          <w:szCs w:val="30"/>
          <w:highlight w:val="yellow"/>
        </w:rPr>
        <w:lastRenderedPageBreak/>
        <w:t>划、战略规划、绿色金融业务发展战略执行和评估，并提出建议；本行董事会授予的其他事宜。</w:t>
      </w:r>
    </w:p>
    <w:p w:rsidR="00D044FA" w:rsidRPr="007A4EE1" w:rsidRDefault="00A30B68">
      <w:pPr>
        <w:spacing w:line="480" w:lineRule="exact"/>
        <w:ind w:firstLineChars="200" w:firstLine="600"/>
        <w:rPr>
          <w:rFonts w:ascii="仿宋_GB2312" w:eastAsia="仿宋_GB2312"/>
          <w:bCs/>
          <w:sz w:val="30"/>
          <w:szCs w:val="30"/>
        </w:rPr>
      </w:pPr>
      <w:r>
        <w:rPr>
          <w:rFonts w:ascii="仿宋_GB2312" w:eastAsia="仿宋_GB2312" w:hint="eastAsia"/>
          <w:sz w:val="30"/>
          <w:szCs w:val="30"/>
        </w:rPr>
        <w:t xml:space="preserve">第一百一十条  </w:t>
      </w:r>
      <w:r>
        <w:rPr>
          <w:rFonts w:ascii="仿宋_GB2312" w:eastAsia="仿宋_GB2312" w:hint="eastAsia"/>
          <w:bCs/>
          <w:sz w:val="30"/>
          <w:szCs w:val="30"/>
        </w:rPr>
        <w:t>本行董事会各专门委员会成员应当是具有与专门委员会职责相适应的专业知识和工作经验的董事。专门委员会成员不少于3人，同一董事可在若干个专门委员会任职，各专门委员会负责人原则上不宜兼任，任期同本届董事会，可以连选连任。</w:t>
      </w:r>
      <w:r w:rsidRPr="007A4EE1">
        <w:rPr>
          <w:rFonts w:ascii="仿宋_GB2312" w:eastAsia="仿宋_GB2312" w:hint="eastAsia"/>
          <w:bCs/>
          <w:sz w:val="30"/>
          <w:szCs w:val="30"/>
          <w:highlight w:val="yellow"/>
        </w:rPr>
        <w:t>审计委员会、风险和关联交易控制委员会、提名和薪酬委员会原则上应当由独立董事担任负责人，且</w:t>
      </w:r>
      <w:r w:rsidR="007A4EE1" w:rsidRPr="007A4EE1">
        <w:rPr>
          <w:rFonts w:ascii="仿宋_GB2312" w:eastAsia="仿宋_GB2312" w:hint="eastAsia"/>
          <w:bCs/>
          <w:sz w:val="30"/>
          <w:szCs w:val="30"/>
          <w:highlight w:val="yellow"/>
        </w:rPr>
        <w:t>独立董事占比原则上不低于三分之一</w:t>
      </w:r>
      <w:r w:rsidRPr="007A4EE1">
        <w:rPr>
          <w:rFonts w:ascii="仿宋_GB2312" w:eastAsia="仿宋_GB2312" w:hint="eastAsia"/>
          <w:bCs/>
          <w:sz w:val="30"/>
          <w:szCs w:val="30"/>
          <w:highlight w:val="yellow"/>
        </w:rPr>
        <w:t>。审计委员会成员应当具备财务、审计和会计等某一方面的专业知识和工作经验。</w:t>
      </w:r>
      <w:r>
        <w:rPr>
          <w:rFonts w:ascii="仿宋_GB2312" w:eastAsia="仿宋_GB2312" w:hint="eastAsia"/>
          <w:bCs/>
          <w:sz w:val="30"/>
          <w:szCs w:val="30"/>
        </w:rPr>
        <w:t>风险和关联交易控制委员会负责人应当具有对各类风险进行判断与管理的经验。消费者权益保护和执行委员会由董事长或执行董事担任负责人。</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本行董事会专门委员会向董事会提供专业意见、提案审查意见或根据董事会授权就专业事项进行决策。</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各相关专门委员会应当定期与高级管理层及部门交流本行经营和风险状况，并提出意见和建议。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本行董事会拟决议的相关事项，可以先提交相应的专门委员会进行审议，由该专门委员会提出审议意见并向董事会报告。除董事会依法授权外，专门委员会的审议意见不能代替董事会的表决意见</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第一百一十一条　各专门委员会在必要时可以聘请专业人士或中介机构就有关事项提出意见，但应当确保不泄露本行商业秘密，其费用由本行承担。</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第一百一十二条　董事会应当制定本行基本授权制度，确定高级管理层运用本行资产所作出的风险投资和大额贷款权限，建立严格的审查和决策程序；重大投资项目和大额贷款应当组织有关专家或专业人员进行评审。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第一百一十三条　本行设董事长1人。</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第一百一十四条  董事长由本行董事担任，以全体董事过半数选举产生和罢免，其任职资格须经银行业监督管理机构审核通过。董事长每届任期三年，可以连选连任，离任时须进行离任审计。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第一百一十五条  本行董事长和行长应当分设，董事长不得由控股股东的法定代表人或主要负责人兼任。</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第一百一十六条  董事长行使下列职权：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（一）主持股东大会和召集、主持董事会会议；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（二）贯彻、督促、检查股东大会、董事会决议的执行，并向董事会报告；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（三）签署本行股权证书；</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（四）签署董事会重要文件和其他应由本行法定代表人签署的其他文件；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（五）行使法定代表人的职权；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（六）在发生特大自然灾害等不可抗力的紧急情况下，对本行事务行使符合法律规定和本行利益的特别处置权，并在事后向本行董事会和股东大会报告；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（七）董事会授予的其他职权。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第一百一十七条  董事长召集和主持董事会会议。董事长不能履行职务或者不履行职务时，由半数以上董事共同推举一名董事履行职务。</w:t>
      </w:r>
    </w:p>
    <w:p w:rsidR="00D044FA" w:rsidRDefault="00A30B68" w:rsidP="007A4EE1">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第一百一十八条  董事会会议分为</w:t>
      </w:r>
      <w:r w:rsidR="007A4EE1" w:rsidRPr="007A4EE1">
        <w:rPr>
          <w:rFonts w:ascii="仿宋_GB2312" w:eastAsia="仿宋_GB2312" w:hint="eastAsia"/>
          <w:sz w:val="30"/>
          <w:szCs w:val="30"/>
          <w:highlight w:val="yellow"/>
        </w:rPr>
        <w:t>定期会议</w:t>
      </w:r>
      <w:r>
        <w:rPr>
          <w:rFonts w:ascii="仿宋_GB2312" w:eastAsia="仿宋_GB2312" w:hint="eastAsia"/>
          <w:sz w:val="30"/>
          <w:szCs w:val="30"/>
        </w:rPr>
        <w:t>和</w:t>
      </w:r>
      <w:r w:rsidRPr="007A4EE1">
        <w:rPr>
          <w:rFonts w:ascii="仿宋_GB2312" w:eastAsia="仿宋_GB2312" w:hint="eastAsia"/>
          <w:sz w:val="30"/>
          <w:szCs w:val="30"/>
        </w:rPr>
        <w:t>临时会议，本</w:t>
      </w:r>
      <w:r>
        <w:rPr>
          <w:rFonts w:ascii="仿宋_GB2312" w:eastAsia="仿宋_GB2312" w:hint="eastAsia"/>
          <w:sz w:val="30"/>
          <w:szCs w:val="30"/>
        </w:rPr>
        <w:t>行董事会</w:t>
      </w:r>
      <w:r w:rsidR="007A4EE1" w:rsidRPr="007A4EE1">
        <w:rPr>
          <w:rFonts w:ascii="仿宋_GB2312" w:eastAsia="仿宋_GB2312" w:hint="eastAsia"/>
          <w:sz w:val="30"/>
          <w:szCs w:val="30"/>
          <w:highlight w:val="yellow"/>
        </w:rPr>
        <w:t>定期会议</w:t>
      </w:r>
      <w:r>
        <w:rPr>
          <w:rFonts w:ascii="仿宋_GB2312" w:eastAsia="仿宋_GB2312" w:hint="eastAsia"/>
          <w:sz w:val="30"/>
          <w:szCs w:val="30"/>
        </w:rPr>
        <w:t>每季度至少应召开1次，于会议召开10日前书面通知全体董事。本行董事会会议通知包括以下内容：（1）会议日期和地点；（2）会议期限；（3）事由及议题；（4）发出通知的日期。</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董事会应当通知监事会派员列席董事会会议。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本行董事（包括独立董事）应当投入足够的时间履行职责。董事应当每年亲自出席至少三分之二以上的董事会会议。未能亲</w:t>
      </w:r>
      <w:r>
        <w:rPr>
          <w:rFonts w:ascii="仿宋_GB2312" w:eastAsia="仿宋_GB2312" w:hint="eastAsia"/>
          <w:sz w:val="30"/>
          <w:szCs w:val="30"/>
        </w:rPr>
        <w:lastRenderedPageBreak/>
        <w:t>自出席董事会会议又未委托其他董事代为出席的董事，应对董事会决议承担相应的法律责任</w:t>
      </w:r>
      <w:r>
        <w:rPr>
          <w:rFonts w:ascii="仿宋_GB2312" w:eastAsia="仿宋_GB2312" w:hint="eastAsia"/>
          <w:spacing w:val="-4"/>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第一百一十九条  有下列情形之一的，</w:t>
      </w:r>
      <w:r w:rsidR="007A4EE1" w:rsidRPr="007A4EE1">
        <w:rPr>
          <w:rFonts w:ascii="仿宋_GB2312" w:eastAsia="仿宋_GB2312" w:hint="eastAsia"/>
          <w:sz w:val="30"/>
          <w:szCs w:val="30"/>
          <w:highlight w:val="yellow"/>
        </w:rPr>
        <w:t>应当召开</w:t>
      </w:r>
      <w:r w:rsidRPr="007A4EE1">
        <w:rPr>
          <w:rFonts w:ascii="仿宋_GB2312" w:eastAsia="仿宋_GB2312" w:hint="eastAsia"/>
          <w:sz w:val="30"/>
          <w:szCs w:val="30"/>
          <w:highlight w:val="yellow"/>
        </w:rPr>
        <w:t>临时董事会会议：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（一）董事长认为必要时；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（二）代表10％以上表决权的股东提议时；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（三）1/3以上董事联名提议时；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w:t>
      </w:r>
      <w:r w:rsidRPr="007A4EE1">
        <w:rPr>
          <w:rFonts w:ascii="仿宋_GB2312" w:eastAsia="仿宋_GB2312" w:hint="eastAsia"/>
          <w:sz w:val="30"/>
          <w:szCs w:val="30"/>
          <w:highlight w:val="yellow"/>
        </w:rPr>
        <w:t>2名以上独立董事提议时</w:t>
      </w:r>
      <w:r>
        <w:rPr>
          <w:rFonts w:ascii="仿宋_GB2312" w:eastAsia="仿宋_GB2312" w:hint="eastAsia"/>
          <w:sz w:val="30"/>
          <w:szCs w:val="30"/>
        </w:rPr>
        <w:t xml:space="preserve">； </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（五）监事会提议时；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（六）法律法规、银行业监督管理机构及本章程规定的其他情形</w:t>
      </w:r>
      <w:r>
        <w:rPr>
          <w:rFonts w:ascii="仿宋_GB2312" w:eastAsia="仿宋_GB2312" w:hint="eastAsia"/>
          <w:sz w:val="30"/>
          <w:szCs w:val="30"/>
        </w:rPr>
        <w:t>。</w:t>
      </w:r>
    </w:p>
    <w:p w:rsidR="00251BD8"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第一百二十条  本行临时董事会会议的通知方式为书面通知，包括挂号信、电报、电传及经确认收到的传真、电子邮件；通知时限为会议召开</w:t>
      </w:r>
      <w:r w:rsidRPr="00064F2A">
        <w:rPr>
          <w:rFonts w:ascii="仿宋_GB2312" w:eastAsia="仿宋_GB2312" w:hint="eastAsia"/>
          <w:sz w:val="30"/>
          <w:szCs w:val="30"/>
          <w:highlight w:val="yellow"/>
        </w:rPr>
        <w:t>前5日内</w:t>
      </w:r>
      <w:r>
        <w:rPr>
          <w:rFonts w:ascii="仿宋_GB2312" w:eastAsia="仿宋_GB2312" w:hint="eastAsia"/>
          <w:sz w:val="30"/>
          <w:szCs w:val="30"/>
        </w:rPr>
        <w:t>应送达各董事。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第一百二十一条  董事会会议应当由1/2以上的董事出席方可举行。董事会会议应当由董事本人出席，董事因事不能出席的，可以书面委托其他董事代为出席。</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委托书应当载明代理人的姓名，代理事项、权限和有效期限，并由委托人签名或盖章。</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代为出席会议的董事应当在授权范围内行使董事的权利。董事未出席董事会会议，亦未委托代表出席的，视为放弃在该次会议上的投票权。</w:t>
      </w:r>
    </w:p>
    <w:p w:rsidR="0099345B" w:rsidRPr="00C53A8B" w:rsidRDefault="0099345B" w:rsidP="00C53A8B">
      <w:pPr>
        <w:spacing w:line="480" w:lineRule="exact"/>
        <w:ind w:firstLineChars="200" w:firstLine="600"/>
        <w:rPr>
          <w:rFonts w:ascii="仿宋_GB2312" w:eastAsia="仿宋_GB2312"/>
          <w:sz w:val="30"/>
          <w:szCs w:val="30"/>
        </w:rPr>
      </w:pPr>
      <w:r w:rsidRPr="00B961C0">
        <w:rPr>
          <w:rFonts w:ascii="仿宋_GB2312" w:eastAsia="仿宋_GB2312" w:hint="eastAsia"/>
          <w:sz w:val="30"/>
          <w:szCs w:val="30"/>
          <w:highlight w:val="yellow"/>
        </w:rPr>
        <w:t>一名董事原则上最多接受两名未亲自出席会议董事的委托。在审议关联交易事项时，非关联董事不得委托关联董事代为出席。</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第一百二十二条  </w:t>
      </w:r>
      <w:r>
        <w:rPr>
          <w:rFonts w:ascii="仿宋_GB2312" w:eastAsia="仿宋_GB2312" w:hint="eastAsia"/>
          <w:bCs/>
          <w:sz w:val="30"/>
          <w:szCs w:val="30"/>
        </w:rPr>
        <w:t>本行董事会选举方式为等额选举。董事会作出的决议，必须经本行全体董事过半数通过。董事会会议表决事项可采取会议</w:t>
      </w:r>
      <w:r w:rsidR="00064F2A" w:rsidRPr="00064F2A">
        <w:rPr>
          <w:rFonts w:ascii="仿宋_GB2312" w:eastAsia="仿宋_GB2312" w:hint="eastAsia"/>
          <w:bCs/>
          <w:sz w:val="30"/>
          <w:szCs w:val="30"/>
          <w:highlight w:val="yellow"/>
        </w:rPr>
        <w:t>现场会议表决和书面传签</w:t>
      </w:r>
      <w:r>
        <w:rPr>
          <w:rFonts w:ascii="仿宋_GB2312" w:eastAsia="仿宋_GB2312" w:hint="eastAsia"/>
          <w:bCs/>
          <w:sz w:val="30"/>
          <w:szCs w:val="30"/>
        </w:rPr>
        <w:t>两种表决方式，实行一人一票。本行董事会作出的决议，应由与会董事签字。采用</w:t>
      </w:r>
      <w:r w:rsidR="00C53A8B" w:rsidRPr="00C53A8B">
        <w:rPr>
          <w:rFonts w:ascii="仿宋_GB2312" w:eastAsia="仿宋_GB2312" w:hint="eastAsia"/>
          <w:bCs/>
          <w:sz w:val="30"/>
          <w:szCs w:val="30"/>
          <w:highlight w:val="yellow"/>
        </w:rPr>
        <w:t>书面传签</w:t>
      </w:r>
      <w:r>
        <w:rPr>
          <w:rFonts w:ascii="仿宋_GB2312" w:eastAsia="仿宋_GB2312" w:hint="eastAsia"/>
          <w:bCs/>
          <w:sz w:val="30"/>
          <w:szCs w:val="30"/>
        </w:rPr>
        <w:t>方式，至少在表决前3日内应当将</w:t>
      </w:r>
      <w:r w:rsidR="00C53A8B" w:rsidRPr="00C53A8B">
        <w:rPr>
          <w:rFonts w:ascii="仿宋_GB2312" w:eastAsia="仿宋_GB2312" w:hint="eastAsia"/>
          <w:bCs/>
          <w:sz w:val="30"/>
          <w:szCs w:val="30"/>
          <w:highlight w:val="yellow"/>
        </w:rPr>
        <w:t>书面传签</w:t>
      </w:r>
      <w:r>
        <w:rPr>
          <w:rFonts w:ascii="仿宋_GB2312" w:eastAsia="仿宋_GB2312" w:hint="eastAsia"/>
          <w:bCs/>
          <w:sz w:val="30"/>
          <w:szCs w:val="30"/>
        </w:rPr>
        <w:t>事项及相关背景</w:t>
      </w:r>
      <w:r>
        <w:rPr>
          <w:rFonts w:ascii="仿宋_GB2312" w:eastAsia="仿宋_GB2312" w:hint="eastAsia"/>
          <w:bCs/>
          <w:sz w:val="30"/>
          <w:szCs w:val="30"/>
        </w:rPr>
        <w:lastRenderedPageBreak/>
        <w:t>资料送达全体董事，并说明理由</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第一百二十三条  本行董事会对审议利润分配方案、</w:t>
      </w:r>
      <w:r w:rsidRPr="00064F2A">
        <w:rPr>
          <w:rFonts w:ascii="仿宋_GB2312" w:eastAsia="仿宋_GB2312" w:hint="eastAsia"/>
          <w:sz w:val="30"/>
          <w:szCs w:val="30"/>
          <w:highlight w:val="yellow"/>
        </w:rPr>
        <w:t>薪酬方案、</w:t>
      </w:r>
      <w:r>
        <w:rPr>
          <w:rFonts w:ascii="仿宋_GB2312" w:eastAsia="仿宋_GB2312" w:hint="eastAsia"/>
          <w:sz w:val="30"/>
          <w:szCs w:val="30"/>
        </w:rPr>
        <w:t>重大投资、资本规划与补充、增加或减少注册资本、重大资产处置方案、聘任或解聘高级管理人员、本章程制订及修订、股份收购、重大股权变动及财务重组、股权激励、对外担保、发行债券、本行的合并、分立、解散和变更组织形式等重大事项不应采取</w:t>
      </w:r>
      <w:r w:rsidR="00064F2A" w:rsidRPr="00064F2A">
        <w:rPr>
          <w:rFonts w:ascii="仿宋_GB2312" w:eastAsia="仿宋_GB2312" w:hint="eastAsia"/>
          <w:sz w:val="30"/>
          <w:szCs w:val="30"/>
          <w:highlight w:val="yellow"/>
        </w:rPr>
        <w:t>书面传签</w:t>
      </w:r>
      <w:r w:rsidRPr="00064F2A">
        <w:rPr>
          <w:rFonts w:ascii="仿宋_GB2312" w:eastAsia="仿宋_GB2312" w:hint="eastAsia"/>
          <w:sz w:val="30"/>
          <w:szCs w:val="30"/>
          <w:highlight w:val="yellow"/>
        </w:rPr>
        <w:t>方式</w:t>
      </w:r>
      <w:r>
        <w:rPr>
          <w:rFonts w:ascii="仿宋_GB2312" w:eastAsia="仿宋_GB2312" w:hint="eastAsia"/>
          <w:sz w:val="30"/>
          <w:szCs w:val="30"/>
        </w:rPr>
        <w:t>，且应当由董事会2/3以上董事通过方可有效。</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第一百二十四条  董事与董事会会议决议事项有关联关系的，不得对该项决议行使表决权，也不得代理其他董事行使表决权。董事会会议由过半数的无关联关系董事出席方可举行，董事会会议所作决议须经无关联关系董事过半数通过。出席董事会的无关联董事人数不足3人的，应将该事项提交股东大会审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关联董事可以自行回避，也可以由其他参加董事会的董事提出回避请求。</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董事会审议股东需以本行股份为自己或他人向本行以外的金融机构担保的事项时，其派出的董事应当回避。</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第一百二十五条  董事应当在董事会决议上签字并对董事会的决议承担责任。董事会决议违反法律、法规或者本章程，致使本行遭受损失的，参与决议的董事对本行负赔偿责任。但经证明在表决时曾表明异议并记载于会议记录的，该董事可以免除责任。</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第一百二十六条  董事会会议应当有记录，出席会议的董事和记录人应当在会议记录上签名。出席会议的董事有权要求在记录上对其在会议上的发言作出说明性记载。</w:t>
      </w:r>
      <w:r w:rsidRPr="00B961C0">
        <w:rPr>
          <w:rFonts w:ascii="仿宋_GB2312" w:eastAsia="仿宋_GB2312" w:hint="eastAsia"/>
          <w:sz w:val="30"/>
          <w:szCs w:val="30"/>
          <w:highlight w:val="yellow"/>
        </w:rPr>
        <w:t>董事对会议记录有不同意见的，可以在签字时附加说明。</w:t>
      </w:r>
      <w:r w:rsidR="00B961C0" w:rsidRPr="00B961C0">
        <w:rPr>
          <w:rFonts w:ascii="仿宋_GB2312" w:eastAsia="仿宋_GB2312" w:hint="eastAsia"/>
          <w:sz w:val="30"/>
          <w:szCs w:val="30"/>
          <w:highlight w:val="yellow"/>
        </w:rPr>
        <w:t>本行应当采取录音、录像等方式记录董事会现场会议情况。</w:t>
      </w:r>
      <w:r>
        <w:rPr>
          <w:rFonts w:ascii="仿宋_GB2312" w:eastAsia="仿宋_GB2312" w:hint="eastAsia"/>
          <w:sz w:val="30"/>
          <w:szCs w:val="30"/>
        </w:rPr>
        <w:t>董事会会议记录作为本行档案永久保存。</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董事会会议记录应包括以下内容：（1）会议召开的日期、地点和召集人姓名；（2）出席董事的姓名及受他人委托出席董</w:t>
      </w:r>
      <w:r>
        <w:rPr>
          <w:rFonts w:ascii="仿宋_GB2312" w:eastAsia="仿宋_GB2312" w:hint="eastAsia"/>
          <w:sz w:val="30"/>
          <w:szCs w:val="30"/>
        </w:rPr>
        <w:lastRenderedPageBreak/>
        <w:t>事会的董事（代理人）姓名；（三）会议议程；（四）董事发言要点；（5）每一项表决事项的表决方式和结果，应载明赞成、反对或弃权的票数。</w:t>
      </w:r>
    </w:p>
    <w:p w:rsidR="00D044FA" w:rsidRDefault="00D044FA">
      <w:pPr>
        <w:spacing w:line="480" w:lineRule="exact"/>
        <w:jc w:val="center"/>
        <w:rPr>
          <w:rFonts w:ascii="仿宋_GB2312" w:eastAsia="仿宋_GB2312"/>
          <w:b/>
          <w:sz w:val="30"/>
          <w:szCs w:val="30"/>
        </w:rPr>
      </w:pPr>
      <w:bookmarkStart w:id="62" w:name="_Toc196987439"/>
      <w:bookmarkStart w:id="63" w:name="_Toc197768285"/>
      <w:bookmarkStart w:id="64" w:name="_Toc196987414"/>
      <w:bookmarkStart w:id="65" w:name="_Toc201515964"/>
    </w:p>
    <w:p w:rsidR="00D044FA" w:rsidRPr="004D1836" w:rsidRDefault="00A30B68" w:rsidP="004D1836">
      <w:pPr>
        <w:spacing w:before="78" w:after="78" w:line="480" w:lineRule="exact"/>
        <w:jc w:val="center"/>
        <w:outlineLvl w:val="1"/>
        <w:rPr>
          <w:rFonts w:ascii="楷体_GB2312" w:eastAsia="楷体_GB2312"/>
          <w:b/>
          <w:sz w:val="30"/>
          <w:szCs w:val="30"/>
        </w:rPr>
      </w:pPr>
      <w:bookmarkStart w:id="66" w:name="_Toc100938459"/>
      <w:r w:rsidRPr="004D1836">
        <w:rPr>
          <w:rFonts w:ascii="楷体_GB2312" w:eastAsia="楷体_GB2312" w:hint="eastAsia"/>
          <w:b/>
          <w:sz w:val="30"/>
          <w:szCs w:val="30"/>
        </w:rPr>
        <w:t>第三节  董事会秘书</w:t>
      </w:r>
      <w:bookmarkEnd w:id="62"/>
      <w:bookmarkEnd w:id="63"/>
      <w:bookmarkEnd w:id="64"/>
      <w:bookmarkEnd w:id="65"/>
      <w:bookmarkEnd w:id="66"/>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第一百二十七条  董事会设董事会秘书，对董事会负责。</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董事会秘书可以列席本行行长办公会等本行重要会议，有权了解本行的全面经营管理情况，相关部门和人员应予以配合。</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第一百二十八条  董事会秘书应具备下述条件：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（一）具有良好的个人品质和职业道德，无违法犯罪记录；</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（二）具有大专以上学历，从事秘书、管理、股权事务等工作3年以上；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（三）具有良好的处理公共事务的能力； </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（四）应当掌握有关财务、税收、法律、金融、企业管理等方面的专业知识，严格遵守有关法律、法规、规章，能够忠诚地履行职责。</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（五）银行业监督管理机构规定的其他任职条件。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本行章程七十五条、第七十六条不得担任本行董事的情形适用于董事会秘书。</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第一百二十九条  董事会秘书的主要职责是：</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（一）负责本行和相关当事人与监管机构及其他管理机关之间的沟通和联络，准备和递交国家有关部门要求的董事会和股东大会出具的报告和文件；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（二）筹备董事会会议和股东大会，并负责会议文件的准备、会议记录和会议文件、记录的保管；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（三）负责办理本行信息披露事务；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（四）保证有权获得本行有关记录和文件的人及时得到有关文件和记录；</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（五）负责保管股东名册、董事会印章及相关资料，负责处理本行股权管理方面的事务；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（六）协助董事会行使职权，在董事会决议违反法律、规章、政策、本章程有关规定时，应及时提出异议，并报告银行业监督管理机构；</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（七）负责董事会、董事会各专门委员会的其他日常事务；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（八）银行业监督管理机构及本章程规定的其他职责。</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第一百三十条  本行董事或者其他高级管理人员可以兼任本行董事会秘书。但本行监事不得兼任本行董事会秘书，本行聘请的会计师事务所的注册会计师和律师事务所的律师不得兼任本行董事会秘书。</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第一百三十一条  </w:t>
      </w:r>
      <w:r w:rsidR="00D26E68">
        <w:rPr>
          <w:rFonts w:ascii="仿宋_GB2312" w:eastAsia="仿宋_GB2312" w:hint="eastAsia"/>
          <w:sz w:val="30"/>
          <w:szCs w:val="30"/>
        </w:rPr>
        <w:t>董事会秘书人选</w:t>
      </w:r>
      <w:r w:rsidR="00D26E68" w:rsidRPr="00D26E68">
        <w:rPr>
          <w:rFonts w:ascii="仿宋_GB2312" w:eastAsia="仿宋_GB2312" w:hint="eastAsia"/>
          <w:sz w:val="30"/>
          <w:szCs w:val="30"/>
          <w:highlight w:val="yellow"/>
        </w:rPr>
        <w:t>由董事长提名</w:t>
      </w:r>
      <w:r w:rsidR="00D26E68" w:rsidRPr="00D26E68">
        <w:rPr>
          <w:rFonts w:ascii="仿宋_GB2312" w:eastAsia="仿宋_GB2312" w:hint="eastAsia"/>
          <w:sz w:val="30"/>
          <w:szCs w:val="30"/>
        </w:rPr>
        <w:t>，</w:t>
      </w:r>
      <w:r>
        <w:rPr>
          <w:rFonts w:ascii="仿宋_GB2312" w:eastAsia="仿宋_GB2312" w:hint="eastAsia"/>
          <w:sz w:val="30"/>
          <w:szCs w:val="30"/>
        </w:rPr>
        <w:t>其任职资格须经银行业监督管理机构审核同意后，由董事会聘任，任期同董事，可以续聘。董事兼任董事会秘书的，如某一行为需由董事、董事会秘书分别作出时，则该兼任董事及本行董事会秘书的人不得以双重身份作出。</w:t>
      </w:r>
    </w:p>
    <w:p w:rsidR="00D044FA" w:rsidRPr="004D1836" w:rsidRDefault="00A30B68" w:rsidP="004D1836">
      <w:pPr>
        <w:spacing w:line="480" w:lineRule="exact"/>
        <w:jc w:val="center"/>
        <w:outlineLvl w:val="0"/>
        <w:rPr>
          <w:rFonts w:ascii="黑体" w:eastAsia="黑体" w:hAnsi="宋体"/>
          <w:sz w:val="30"/>
          <w:szCs w:val="30"/>
        </w:rPr>
      </w:pPr>
      <w:bookmarkStart w:id="67" w:name="_Toc201515965"/>
      <w:bookmarkStart w:id="68" w:name="_Toc196987440"/>
      <w:bookmarkStart w:id="69" w:name="_Toc197768286"/>
      <w:bookmarkStart w:id="70" w:name="_Toc196987415"/>
      <w:bookmarkStart w:id="71" w:name="_Toc100938460"/>
      <w:r w:rsidRPr="004D1836">
        <w:rPr>
          <w:rFonts w:ascii="黑体" w:eastAsia="黑体" w:hAnsi="宋体" w:hint="eastAsia"/>
          <w:sz w:val="30"/>
          <w:szCs w:val="30"/>
        </w:rPr>
        <w:t>第七章  监事会</w:t>
      </w:r>
      <w:bookmarkEnd w:id="67"/>
      <w:bookmarkEnd w:id="68"/>
      <w:bookmarkEnd w:id="69"/>
      <w:bookmarkEnd w:id="70"/>
      <w:bookmarkEnd w:id="71"/>
    </w:p>
    <w:p w:rsidR="00D044FA" w:rsidRDefault="00D044FA">
      <w:pPr>
        <w:spacing w:line="480" w:lineRule="exact"/>
        <w:jc w:val="center"/>
        <w:rPr>
          <w:rFonts w:ascii="仿宋_GB2312" w:eastAsia="仿宋_GB2312"/>
          <w:sz w:val="30"/>
          <w:szCs w:val="30"/>
        </w:rPr>
      </w:pPr>
    </w:p>
    <w:p w:rsidR="00D044FA" w:rsidRPr="004D1836" w:rsidRDefault="00A30B68" w:rsidP="004D1836">
      <w:pPr>
        <w:spacing w:before="78" w:after="78" w:line="480" w:lineRule="exact"/>
        <w:jc w:val="center"/>
        <w:outlineLvl w:val="1"/>
        <w:rPr>
          <w:rFonts w:ascii="楷体_GB2312" w:eastAsia="楷体_GB2312"/>
          <w:b/>
          <w:sz w:val="30"/>
          <w:szCs w:val="30"/>
        </w:rPr>
      </w:pPr>
      <w:bookmarkStart w:id="72" w:name="_Toc197768287"/>
      <w:bookmarkStart w:id="73" w:name="_Toc196987416"/>
      <w:bookmarkStart w:id="74" w:name="_Toc201515966"/>
      <w:bookmarkStart w:id="75" w:name="_Toc196987441"/>
      <w:bookmarkStart w:id="76" w:name="_Toc100938461"/>
      <w:r w:rsidRPr="004D1836">
        <w:rPr>
          <w:rFonts w:ascii="楷体_GB2312" w:eastAsia="楷体_GB2312" w:hint="eastAsia"/>
          <w:b/>
          <w:sz w:val="30"/>
          <w:szCs w:val="30"/>
        </w:rPr>
        <w:t>第一节  监事</w:t>
      </w:r>
      <w:bookmarkEnd w:id="72"/>
      <w:bookmarkEnd w:id="73"/>
      <w:bookmarkEnd w:id="74"/>
      <w:bookmarkEnd w:id="75"/>
      <w:bookmarkEnd w:id="76"/>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第一百三十二条  </w:t>
      </w:r>
      <w:r>
        <w:rPr>
          <w:rFonts w:ascii="仿宋_GB2312" w:eastAsia="仿宋_GB2312" w:hint="eastAsia"/>
          <w:bCs/>
          <w:sz w:val="30"/>
          <w:szCs w:val="30"/>
        </w:rPr>
        <w:t>本行</w:t>
      </w:r>
      <w:r>
        <w:rPr>
          <w:rFonts w:ascii="仿宋_GB2312" w:eastAsia="仿宋_GB2312" w:hint="eastAsia"/>
          <w:sz w:val="30"/>
          <w:szCs w:val="30"/>
        </w:rPr>
        <w:t>监事由本行职工监事、股东监事及外部监事组成。监事每届任期3年，可以连选连任。外部监事任职时间累计不得超过6年。</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第一百三十三条  本行监事应当符合银行业监督管理机构规定的任职条件，并通过银行业监督管理机构任职资格审查。本行监事应具备如下条件：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（一）有完全民事行为能力；</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（二）具有良好的守法合规记录，具有良好的品行、声誉；</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（三）具有担任金融机构监事所需的相关知识、经验及能力，</w:t>
      </w:r>
      <w:r>
        <w:rPr>
          <w:rFonts w:ascii="仿宋_GB2312" w:eastAsia="仿宋_GB2312" w:hint="eastAsia"/>
          <w:sz w:val="30"/>
          <w:szCs w:val="30"/>
        </w:rPr>
        <w:lastRenderedPageBreak/>
        <w:t>具有良好的经济、金融从业记录，具备有利于履行监事职责的工作经历；</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（四）个人及家庭财务稳健； </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（五）具有担任监事所需的独立性；</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（六）银行业监督管理机构按照审慎监管原则确定的其他条件。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第一百三十四条  董事、行长和其他高级管理人员不得兼任监事，本章程七十四条、第七十五条关于不得担任董事的情形，同时适用于监事。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第一百三十五条  股东监事和外部监事的提名及选举程序参照本章程关于董事、独立董事的提名及选举程序。</w:t>
      </w:r>
    </w:p>
    <w:p w:rsidR="00D044FA" w:rsidRDefault="00D5616D" w:rsidP="00D5616D">
      <w:pPr>
        <w:spacing w:line="480" w:lineRule="exact"/>
        <w:ind w:firstLineChars="200" w:firstLine="600"/>
        <w:rPr>
          <w:rFonts w:ascii="仿宋_GB2312" w:eastAsia="仿宋_GB2312"/>
          <w:sz w:val="30"/>
          <w:szCs w:val="30"/>
        </w:rPr>
      </w:pPr>
      <w:r w:rsidRPr="00D5616D">
        <w:rPr>
          <w:rFonts w:ascii="仿宋_GB2312" w:eastAsia="仿宋_GB2312" w:hint="eastAsia"/>
          <w:sz w:val="30"/>
          <w:szCs w:val="30"/>
          <w:highlight w:val="yellow"/>
        </w:rPr>
        <w:t>非职工监事由股东或监事会提名，职工监事由监事会、本行工会提名。</w:t>
      </w:r>
      <w:r w:rsidR="00A30B68" w:rsidRPr="00D5616D">
        <w:rPr>
          <w:rFonts w:ascii="仿宋_GB2312" w:eastAsia="仿宋_GB2312" w:hint="eastAsia"/>
          <w:sz w:val="30"/>
          <w:szCs w:val="30"/>
          <w:highlight w:val="yellow"/>
        </w:rPr>
        <w:t>已经提名董事的股东及其关联方不得再提名监事,国家另有规定的从其规定</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本行应当建立和完善监事的市场化选聘机制。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本行监事会应当在股东大会召开前1个月内依照法律法规和本章程的规定，向股东披露监事候选人的信息，保证股东投票时对候选人有足够的了解。</w:t>
      </w:r>
    </w:p>
    <w:p w:rsidR="00D044FA" w:rsidRPr="00E411FD" w:rsidRDefault="00A30B68">
      <w:pPr>
        <w:spacing w:line="480" w:lineRule="exact"/>
        <w:ind w:firstLineChars="200" w:firstLine="600"/>
        <w:rPr>
          <w:rFonts w:ascii="仿宋_GB2312" w:eastAsia="仿宋_GB2312"/>
          <w:sz w:val="30"/>
          <w:szCs w:val="30"/>
          <w:highlight w:val="yellow"/>
        </w:rPr>
      </w:pPr>
      <w:r w:rsidRPr="00E411FD">
        <w:rPr>
          <w:rFonts w:ascii="仿宋_GB2312" w:eastAsia="仿宋_GB2312" w:hint="eastAsia"/>
          <w:sz w:val="30"/>
          <w:szCs w:val="30"/>
          <w:highlight w:val="yellow"/>
        </w:rPr>
        <w:t>第一百三十六条  本行监事应当依照法律法规及本章程规定，忠实履行监督职责，积极参加监事会组织的监督检查活动，有权依法进行独立调查、取证，实事求是提出问题和监督意见，</w:t>
      </w:r>
    </w:p>
    <w:p w:rsidR="00D044FA" w:rsidRPr="00E411FD" w:rsidRDefault="00A30B68">
      <w:pPr>
        <w:rPr>
          <w:rFonts w:ascii="宋体" w:hAnsi="宋体" w:cs="宋体"/>
          <w:color w:val="464445"/>
          <w:sz w:val="28"/>
          <w:szCs w:val="28"/>
          <w:highlight w:val="yellow"/>
          <w:shd w:val="clear" w:color="auto" w:fill="FFFFFF"/>
        </w:rPr>
      </w:pPr>
      <w:r w:rsidRPr="00E411FD">
        <w:rPr>
          <w:rFonts w:ascii="仿宋_GB2312" w:eastAsia="仿宋_GB2312" w:hint="eastAsia"/>
          <w:bCs/>
          <w:sz w:val="30"/>
          <w:szCs w:val="30"/>
          <w:highlight w:val="yellow"/>
        </w:rPr>
        <w:t>并</w:t>
      </w:r>
      <w:r w:rsidRPr="00E411FD">
        <w:rPr>
          <w:rFonts w:ascii="宋体" w:hAnsi="宋体" w:cs="宋体" w:hint="eastAsia"/>
          <w:color w:val="464445"/>
          <w:sz w:val="28"/>
          <w:szCs w:val="28"/>
          <w:highlight w:val="yellow"/>
          <w:shd w:val="clear" w:color="auto" w:fill="FFFFFF"/>
        </w:rPr>
        <w:t>履行如下职责或义务：</w:t>
      </w:r>
    </w:p>
    <w:p w:rsidR="00D044FA" w:rsidRPr="00E411FD" w:rsidRDefault="00A30B68" w:rsidP="00E411FD">
      <w:pPr>
        <w:spacing w:line="480" w:lineRule="exact"/>
        <w:ind w:firstLineChars="200" w:firstLine="600"/>
        <w:rPr>
          <w:rFonts w:ascii="仿宋_GB2312" w:eastAsia="仿宋_GB2312"/>
          <w:sz w:val="30"/>
          <w:szCs w:val="30"/>
          <w:highlight w:val="yellow"/>
        </w:rPr>
      </w:pPr>
      <w:r w:rsidRPr="00E411FD">
        <w:rPr>
          <w:rFonts w:ascii="仿宋_GB2312" w:eastAsia="仿宋_GB2312" w:hint="eastAsia"/>
          <w:sz w:val="30"/>
          <w:szCs w:val="30"/>
          <w:highlight w:val="yellow"/>
        </w:rPr>
        <w:t>（一）可以列席董事会会议，并对董事会决议事项提出质询或者建议；</w:t>
      </w:r>
    </w:p>
    <w:p w:rsidR="00D044FA" w:rsidRPr="00E411FD" w:rsidRDefault="00A30B68" w:rsidP="00E411FD">
      <w:pPr>
        <w:spacing w:line="480" w:lineRule="exact"/>
        <w:ind w:firstLineChars="200" w:firstLine="600"/>
        <w:rPr>
          <w:rFonts w:ascii="仿宋_GB2312" w:eastAsia="仿宋_GB2312"/>
          <w:sz w:val="30"/>
          <w:szCs w:val="30"/>
          <w:highlight w:val="yellow"/>
        </w:rPr>
      </w:pPr>
      <w:r w:rsidRPr="00E411FD">
        <w:rPr>
          <w:rFonts w:ascii="仿宋_GB2312" w:eastAsia="仿宋_GB2312" w:hint="eastAsia"/>
          <w:sz w:val="30"/>
          <w:szCs w:val="30"/>
          <w:highlight w:val="yellow"/>
        </w:rPr>
        <w:t>（二）按时参加监事会会议，对监事会决议事项进行充分审查，独立、专业、客观发表意见，在审慎判断的基础上独立作出表决；</w:t>
      </w:r>
    </w:p>
    <w:p w:rsidR="00D044FA" w:rsidRPr="00E411FD" w:rsidRDefault="00A30B68" w:rsidP="00E411FD">
      <w:pPr>
        <w:spacing w:line="480" w:lineRule="exact"/>
        <w:ind w:firstLineChars="200" w:firstLine="600"/>
        <w:rPr>
          <w:rFonts w:ascii="仿宋_GB2312" w:eastAsia="仿宋_GB2312"/>
          <w:sz w:val="30"/>
          <w:szCs w:val="30"/>
          <w:highlight w:val="yellow"/>
        </w:rPr>
      </w:pPr>
      <w:r w:rsidRPr="00E411FD">
        <w:rPr>
          <w:rFonts w:ascii="仿宋_GB2312" w:eastAsia="仿宋_GB2312" w:hint="eastAsia"/>
          <w:sz w:val="30"/>
          <w:szCs w:val="30"/>
          <w:highlight w:val="yellow"/>
        </w:rPr>
        <w:t>（三）对监事会决议承担责任；</w:t>
      </w:r>
    </w:p>
    <w:p w:rsidR="00D044FA" w:rsidRPr="00E411FD" w:rsidRDefault="00A30B68" w:rsidP="00E411FD">
      <w:pPr>
        <w:spacing w:line="480" w:lineRule="exact"/>
        <w:ind w:firstLineChars="200" w:firstLine="600"/>
        <w:rPr>
          <w:rFonts w:ascii="仿宋_GB2312" w:eastAsia="仿宋_GB2312"/>
          <w:sz w:val="30"/>
          <w:szCs w:val="30"/>
          <w:highlight w:val="yellow"/>
        </w:rPr>
      </w:pPr>
      <w:r w:rsidRPr="00E411FD">
        <w:rPr>
          <w:rFonts w:ascii="仿宋_GB2312" w:eastAsia="仿宋_GB2312" w:hint="eastAsia"/>
          <w:sz w:val="30"/>
          <w:szCs w:val="30"/>
          <w:highlight w:val="yellow"/>
        </w:rPr>
        <w:lastRenderedPageBreak/>
        <w:t>（四）积极参加公司和监管机构等组织的培训，了解监事的权利和义务，熟悉有关法律法规，持续具备履行职责所需的专业知识和能力；</w:t>
      </w:r>
    </w:p>
    <w:p w:rsidR="00D044FA" w:rsidRPr="00E411FD" w:rsidRDefault="00A30B68" w:rsidP="00E411FD">
      <w:pPr>
        <w:spacing w:line="480" w:lineRule="exact"/>
        <w:ind w:firstLineChars="200" w:firstLine="600"/>
        <w:rPr>
          <w:rFonts w:ascii="仿宋_GB2312" w:eastAsia="仿宋_GB2312"/>
          <w:sz w:val="30"/>
          <w:szCs w:val="30"/>
          <w:highlight w:val="yellow"/>
        </w:rPr>
      </w:pPr>
      <w:r w:rsidRPr="00E411FD">
        <w:rPr>
          <w:rFonts w:ascii="仿宋_GB2312" w:eastAsia="仿宋_GB2312" w:hint="eastAsia"/>
          <w:sz w:val="30"/>
          <w:szCs w:val="30"/>
          <w:highlight w:val="yellow"/>
        </w:rPr>
        <w:t>（五）对公司负有忠实、勤勉义务，尽职、审慎履行职责，并保证有足够的时间和精力履职；</w:t>
      </w:r>
    </w:p>
    <w:p w:rsidR="00D044FA" w:rsidRPr="00E411FD" w:rsidRDefault="00A30B68" w:rsidP="00E411FD">
      <w:pPr>
        <w:spacing w:line="480" w:lineRule="exact"/>
        <w:ind w:firstLineChars="200" w:firstLine="600"/>
        <w:rPr>
          <w:rFonts w:ascii="仿宋_GB2312" w:eastAsia="仿宋_GB2312"/>
          <w:sz w:val="30"/>
          <w:szCs w:val="30"/>
          <w:highlight w:val="yellow"/>
        </w:rPr>
      </w:pPr>
      <w:r w:rsidRPr="00E411FD">
        <w:rPr>
          <w:rFonts w:ascii="仿宋_GB2312" w:eastAsia="仿宋_GB2312" w:hint="eastAsia"/>
          <w:sz w:val="30"/>
          <w:szCs w:val="30"/>
          <w:highlight w:val="yellow"/>
        </w:rPr>
        <w:t>（六）监事应当积极参加监事会组织的监督检查活动，有权依法进行独立调查、取证，实事求是提出问题和监督意见。</w:t>
      </w:r>
    </w:p>
    <w:p w:rsidR="00D044FA" w:rsidRPr="00E411FD" w:rsidRDefault="00A30B68" w:rsidP="00E411FD">
      <w:pPr>
        <w:spacing w:line="480" w:lineRule="exact"/>
        <w:ind w:firstLineChars="200" w:firstLine="600"/>
        <w:rPr>
          <w:rFonts w:ascii="仿宋_GB2312" w:eastAsia="仿宋_GB2312"/>
          <w:sz w:val="30"/>
          <w:szCs w:val="30"/>
        </w:rPr>
      </w:pPr>
      <w:r w:rsidRPr="00E411FD">
        <w:rPr>
          <w:rFonts w:ascii="仿宋_GB2312" w:eastAsia="仿宋_GB2312" w:hint="eastAsia"/>
          <w:sz w:val="30"/>
          <w:szCs w:val="30"/>
          <w:highlight w:val="yellow"/>
        </w:rPr>
        <w:t>（七）遵守法律法规、监管规定和公司章程。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职工监事享有参与制订涉及员工切实利益的规章制度的权利，并应当积极参与制度执行情况的监督。</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股东监事和外部监事每年在本行工作的时间不得少于15个工作日（含监事现场和非现场检查监督、培训、调研、审查、会议审议事项的实际工作日）</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监事的薪酬应当由股东大会审议确定，董事会不得干预监事薪酬标准</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第一百三十七条  </w:t>
      </w:r>
      <w:r w:rsidR="00B961C0" w:rsidRPr="00B961C0">
        <w:rPr>
          <w:rFonts w:ascii="仿宋_GB2312" w:eastAsia="仿宋_GB2312" w:hint="eastAsia"/>
          <w:sz w:val="30"/>
          <w:szCs w:val="30"/>
        </w:rPr>
        <w:t>监事应当每年至少亲自出席三分之二以上的监事会现场会议，因故不能亲自出席的，可以书面委托其他监事代为出席。</w:t>
      </w:r>
      <w:r>
        <w:rPr>
          <w:rFonts w:ascii="仿宋_GB2312" w:eastAsia="仿宋_GB2312" w:hint="eastAsia"/>
          <w:sz w:val="30"/>
          <w:szCs w:val="30"/>
        </w:rPr>
        <w:t>监事连续2次不能亲自出席监事会会议，也不委托其他监事出席监事会会议，或每年未能亲自出席至少2／3监事会会议的，视为不能履行职责，监事会应当提请股东大会或建议职工代表大会予以罢免。</w:t>
      </w:r>
    </w:p>
    <w:p w:rsidR="00D044FA" w:rsidRDefault="00A30B68" w:rsidP="00B961C0">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第一百三十八条  监事可以在任期届满以前提出辞职，本章程有关董事任期届满后未及时改选和辞职的规定，适用于监事。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第一百三十九条  监事应当遵守法律法规和本章程的规定，忠实履行监督职责。外部监事应当按照法律法规、本章程及本行外部监事制度的有关规定执行。</w:t>
      </w:r>
    </w:p>
    <w:p w:rsidR="00D044FA" w:rsidRDefault="00D044FA">
      <w:pPr>
        <w:spacing w:line="480" w:lineRule="exact"/>
        <w:jc w:val="center"/>
        <w:rPr>
          <w:rFonts w:ascii="仿宋_GB2312" w:eastAsia="仿宋_GB2312"/>
          <w:b/>
          <w:sz w:val="30"/>
          <w:szCs w:val="30"/>
        </w:rPr>
      </w:pPr>
      <w:bookmarkStart w:id="77" w:name="_Toc196987442"/>
      <w:bookmarkStart w:id="78" w:name="_Toc201515967"/>
      <w:bookmarkStart w:id="79" w:name="_Toc196987417"/>
      <w:bookmarkStart w:id="80" w:name="_Toc197768289"/>
    </w:p>
    <w:p w:rsidR="00D044FA" w:rsidRPr="004D1836" w:rsidRDefault="00A30B68" w:rsidP="004D1836">
      <w:pPr>
        <w:spacing w:before="78" w:after="78" w:line="480" w:lineRule="exact"/>
        <w:jc w:val="center"/>
        <w:outlineLvl w:val="1"/>
        <w:rPr>
          <w:rFonts w:ascii="楷体_GB2312" w:eastAsia="楷体_GB2312"/>
          <w:b/>
          <w:sz w:val="30"/>
          <w:szCs w:val="30"/>
        </w:rPr>
      </w:pPr>
      <w:bookmarkStart w:id="81" w:name="_Toc100938462"/>
      <w:r w:rsidRPr="004D1836">
        <w:rPr>
          <w:rFonts w:ascii="楷体_GB2312" w:eastAsia="楷体_GB2312" w:hint="eastAsia"/>
          <w:b/>
          <w:sz w:val="30"/>
          <w:szCs w:val="30"/>
        </w:rPr>
        <w:t>第二节  监事会</w:t>
      </w:r>
      <w:bookmarkEnd w:id="77"/>
      <w:bookmarkEnd w:id="78"/>
      <w:bookmarkEnd w:id="79"/>
      <w:bookmarkEnd w:id="80"/>
      <w:bookmarkEnd w:id="81"/>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第一百四十条　本行设监事会。监事会是本行的监督机构，对股东大会负责。</w:t>
      </w:r>
      <w:r w:rsidRPr="00E411FD">
        <w:rPr>
          <w:rFonts w:ascii="仿宋_GB2312" w:eastAsia="仿宋_GB2312" w:hint="eastAsia"/>
          <w:sz w:val="30"/>
          <w:szCs w:val="30"/>
        </w:rPr>
        <w:t>根据本行资产规模、业务状况和股权结构情况，</w:t>
      </w:r>
      <w:r w:rsidRPr="00E411FD">
        <w:rPr>
          <w:rFonts w:ascii="仿宋_GB2312" w:eastAsia="仿宋_GB2312" w:hint="eastAsia"/>
          <w:sz w:val="30"/>
          <w:szCs w:val="30"/>
          <w:highlight w:val="yellow"/>
        </w:rPr>
        <w:t>监事会由</w:t>
      </w:r>
      <w:r w:rsidR="00D044FA" w:rsidRPr="00E411FD">
        <w:rPr>
          <w:rFonts w:ascii="仿宋_GB2312" w:eastAsia="仿宋_GB2312"/>
          <w:sz w:val="30"/>
          <w:szCs w:val="30"/>
          <w:highlight w:val="yellow"/>
        </w:rPr>
        <w:t>6</w:t>
      </w:r>
      <w:r w:rsidR="00D044FA" w:rsidRPr="00E411FD">
        <w:rPr>
          <w:rFonts w:ascii="仿宋_GB2312" w:eastAsia="仿宋_GB2312" w:hint="eastAsia"/>
          <w:sz w:val="30"/>
          <w:szCs w:val="30"/>
          <w:highlight w:val="yellow"/>
        </w:rPr>
        <w:t>人组</w:t>
      </w:r>
      <w:r w:rsidRPr="00E411FD">
        <w:rPr>
          <w:rFonts w:ascii="仿宋_GB2312" w:eastAsia="仿宋_GB2312" w:hint="eastAsia"/>
          <w:sz w:val="30"/>
          <w:szCs w:val="30"/>
          <w:highlight w:val="yellow"/>
        </w:rPr>
        <w:t>成，包括股东监事、职工监事和外部监事，其中：股权监事2名、外部监事2名、职工监事2名。监事会下设监事会办公室和相关专门委员会。</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第一百四十一条  监事会行使下列职权：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（一）检查监督本行的财务活动，并对本行定期财务报告的真实性、准确性和完整性提出书面审核意见；</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（二）对本行股东大会、董事会的决议执行等情况进行审计监督；指导本行内部审计部门独立履行监督审计职责，并实施业务管理和考评；</w:t>
      </w:r>
      <w:r w:rsidR="0071214C" w:rsidRPr="0071214C">
        <w:rPr>
          <w:rFonts w:ascii="仿宋_GB2312" w:eastAsia="仿宋_GB2312" w:hint="eastAsia"/>
          <w:sz w:val="30"/>
          <w:szCs w:val="30"/>
          <w:highlight w:val="yellow"/>
        </w:rPr>
        <w:t>根据需要</w:t>
      </w:r>
      <w:r>
        <w:rPr>
          <w:rFonts w:ascii="仿宋_GB2312" w:eastAsia="仿宋_GB2312" w:hint="eastAsia"/>
          <w:sz w:val="30"/>
          <w:szCs w:val="30"/>
        </w:rPr>
        <w:t>组织实施对董事和高管人员进行专项或离任审计；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（三）监督董事会确立稳健的经营理念、价值准则和制订符合本行实际的发展战略；</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（四）定期对本行发展战略的科学性、合理性</w:t>
      </w:r>
      <w:r w:rsidR="006D6F8F" w:rsidRPr="006D6F8F">
        <w:rPr>
          <w:rFonts w:ascii="仿宋_GB2312" w:eastAsia="仿宋_GB2312" w:hint="eastAsia"/>
          <w:sz w:val="30"/>
          <w:szCs w:val="30"/>
          <w:highlight w:val="yellow"/>
        </w:rPr>
        <w:t>和稳健性</w:t>
      </w:r>
      <w:r>
        <w:rPr>
          <w:rFonts w:ascii="仿宋_GB2312" w:eastAsia="仿宋_GB2312" w:hint="eastAsia"/>
          <w:sz w:val="30"/>
          <w:szCs w:val="30"/>
        </w:rPr>
        <w:t>形成评估报告；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（五）对本行经营决策、风险管理和内部控制等进行监督检查并督促整改；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（六）对董事的选聘程序进行监督；</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（七）对董事、监事和高级管理人员的履职情况进行综合评价，并向股东大会报告董事、监事履职评价结果；    </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（八）对本行薪酬管理制度和政策及高管人员薪酬方案的科学性、合理性进行监督；</w:t>
      </w:r>
    </w:p>
    <w:p w:rsidR="00D044FA" w:rsidRDefault="00A30B68">
      <w:pPr>
        <w:spacing w:line="480" w:lineRule="exact"/>
        <w:ind w:firstLineChars="200" w:firstLine="600"/>
        <w:rPr>
          <w:rFonts w:ascii="仿宋_GB2312" w:eastAsia="仿宋_GB2312"/>
          <w:sz w:val="30"/>
          <w:szCs w:val="30"/>
        </w:rPr>
      </w:pPr>
      <w:r w:rsidRPr="00E411FD">
        <w:rPr>
          <w:rFonts w:ascii="仿宋_GB2312" w:eastAsia="仿宋_GB2312" w:hint="eastAsia"/>
          <w:sz w:val="30"/>
          <w:szCs w:val="30"/>
          <w:highlight w:val="yellow"/>
        </w:rPr>
        <w:t>（九）对董事、高级管理人员执行本行职务的行为进行监督，对违反法律、行政法规、公司章程或者股东会决议的董事、高级管理人员提出罢免的建议。对董事长、董事及高级管理人员进行质询；要求董事长、董事及高级管理人员纠正其损害本行利益的行为；按照法律法规规定对董事、高级管理人员提起诉讼；</w:t>
      </w:r>
    </w:p>
    <w:p w:rsidR="00D044FA" w:rsidRDefault="00A30B68">
      <w:pPr>
        <w:spacing w:line="480" w:lineRule="exact"/>
        <w:ind w:firstLineChars="200" w:firstLine="600"/>
        <w:rPr>
          <w:rFonts w:ascii="仿宋_GB2312" w:eastAsia="仿宋_GB2312"/>
          <w:sz w:val="30"/>
          <w:szCs w:val="30"/>
        </w:rPr>
      </w:pPr>
      <w:r w:rsidRPr="00E411FD">
        <w:rPr>
          <w:rFonts w:ascii="仿宋_GB2312" w:eastAsia="仿宋_GB2312" w:hint="eastAsia"/>
          <w:sz w:val="30"/>
          <w:szCs w:val="30"/>
          <w:highlight w:val="yellow"/>
        </w:rPr>
        <w:t>（十）提议召开临时股东大会，在董事会不履行本法规定的</w:t>
      </w:r>
      <w:r w:rsidRPr="00E411FD">
        <w:rPr>
          <w:rFonts w:ascii="仿宋_GB2312" w:eastAsia="仿宋_GB2312" w:hint="eastAsia"/>
          <w:sz w:val="30"/>
          <w:szCs w:val="30"/>
          <w:highlight w:val="yellow"/>
        </w:rPr>
        <w:lastRenderedPageBreak/>
        <w:t>召集和主持</w:t>
      </w:r>
      <w:r w:rsidR="00E411FD">
        <w:rPr>
          <w:rFonts w:ascii="仿宋_GB2312" w:eastAsia="仿宋_GB2312" w:hint="eastAsia"/>
          <w:sz w:val="30"/>
          <w:szCs w:val="30"/>
          <w:highlight w:val="yellow"/>
        </w:rPr>
        <w:t>大会</w:t>
      </w:r>
      <w:r w:rsidRPr="00E411FD">
        <w:rPr>
          <w:rFonts w:ascii="仿宋_GB2312" w:eastAsia="仿宋_GB2312" w:hint="eastAsia"/>
          <w:sz w:val="30"/>
          <w:szCs w:val="30"/>
          <w:highlight w:val="yellow"/>
        </w:rPr>
        <w:t>职责时召集和主持股东</w:t>
      </w:r>
      <w:r w:rsidR="00E411FD">
        <w:rPr>
          <w:rFonts w:ascii="仿宋_GB2312" w:eastAsia="仿宋_GB2312" w:hint="eastAsia"/>
          <w:sz w:val="30"/>
          <w:szCs w:val="30"/>
          <w:highlight w:val="yellow"/>
        </w:rPr>
        <w:t>大会</w:t>
      </w:r>
      <w:r w:rsidRPr="00E411FD">
        <w:rPr>
          <w:rFonts w:ascii="仿宋_GB2312" w:eastAsia="仿宋_GB2312" w:hint="eastAsia"/>
          <w:sz w:val="30"/>
          <w:szCs w:val="30"/>
          <w:highlight w:val="yellow"/>
        </w:rPr>
        <w:t>；向</w:t>
      </w:r>
      <w:r w:rsidR="00E411FD">
        <w:rPr>
          <w:rFonts w:ascii="仿宋_GB2312" w:eastAsia="仿宋_GB2312" w:hint="eastAsia"/>
          <w:sz w:val="30"/>
          <w:szCs w:val="30"/>
          <w:highlight w:val="yellow"/>
        </w:rPr>
        <w:t>股东大会</w:t>
      </w:r>
      <w:r w:rsidRPr="00E411FD">
        <w:rPr>
          <w:rFonts w:ascii="仿宋_GB2312" w:eastAsia="仿宋_GB2312" w:hint="eastAsia"/>
          <w:sz w:val="30"/>
          <w:szCs w:val="30"/>
          <w:highlight w:val="yellow"/>
        </w:rPr>
        <w:t>提出提案</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（十一）制订本行年度监事薪酬和津贴方案及考核兑现方案，报经股东大会审批后实施；</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（十二）可以派员列席董事会、高级管理层会议，并有权对会议决议事项提出质询或建议；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（十三）有权根据履职需要，使用本行所有经营管理信息系统；</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（十四）定期与银行业监督管理机构沟通本行情况；</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（十五）其他法律、法规、规章及本章程规定应当由监事会行使的职权。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第一百四十二条　监事会设监事长1名，由监事会提名委员会提名并审查，采取等额选举方式，经全体监事过半数选举产生，并应当通过银行业监督管理机构任职资格审查后履职。监事长应当由专职人员担任，至少应当具有财务、审计、金融、法律等某一方面的专业知识和工作经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第一百四十三条  监事长行使下列职权：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（一）召集和主持监事会会议；</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（二）组织履行监事会职责；</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（三）签署监事会报告和其他重要文件；</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（四）代表监事会向股东大会报告工作；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（五）法律法规及本章程规定的职责及本行监事会授权的其他事项</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第一百四十四条  本行监事会会议由监事长召集和主持，。监事长不能履行职务或者不履行职务的,由半数以上监事共同推举一名监事召集和主持监事会会议。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本行监事会应当制定内容完备的议事规则，内容应包括通知、召开方式、文件准备、表决形式、提案机制、会议记录及其签署。</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本行监事会会议分为</w:t>
      </w:r>
      <w:r w:rsidR="00B0746A" w:rsidRPr="0084560A">
        <w:rPr>
          <w:rFonts w:ascii="仿宋_GB2312" w:eastAsia="仿宋_GB2312" w:hint="eastAsia"/>
          <w:sz w:val="30"/>
          <w:szCs w:val="30"/>
          <w:highlight w:val="yellow"/>
        </w:rPr>
        <w:t>定期会议</w:t>
      </w:r>
      <w:r>
        <w:rPr>
          <w:rFonts w:ascii="仿宋_GB2312" w:eastAsia="仿宋_GB2312" w:hint="eastAsia"/>
          <w:sz w:val="30"/>
          <w:szCs w:val="30"/>
        </w:rPr>
        <w:t>和临时会议。本行监事会</w:t>
      </w:r>
      <w:r w:rsidR="0084560A" w:rsidRPr="0084560A">
        <w:rPr>
          <w:rFonts w:ascii="仿宋_GB2312" w:eastAsia="仿宋_GB2312" w:hint="eastAsia"/>
          <w:sz w:val="30"/>
          <w:szCs w:val="30"/>
          <w:highlight w:val="yellow"/>
        </w:rPr>
        <w:t>定期</w:t>
      </w:r>
      <w:r w:rsidR="0084560A" w:rsidRPr="0084560A">
        <w:rPr>
          <w:rFonts w:ascii="仿宋_GB2312" w:eastAsia="仿宋_GB2312" w:hint="eastAsia"/>
          <w:sz w:val="30"/>
          <w:szCs w:val="30"/>
          <w:highlight w:val="yellow"/>
        </w:rPr>
        <w:lastRenderedPageBreak/>
        <w:t>会议</w:t>
      </w:r>
      <w:r>
        <w:rPr>
          <w:rFonts w:ascii="仿宋_GB2312" w:eastAsia="仿宋_GB2312" w:hint="eastAsia"/>
          <w:sz w:val="30"/>
          <w:szCs w:val="30"/>
        </w:rPr>
        <w:t>每季度至少召开一次。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本行监事会</w:t>
      </w:r>
      <w:r w:rsidR="00E411FD" w:rsidRPr="00E411FD">
        <w:rPr>
          <w:rFonts w:ascii="仿宋_GB2312" w:eastAsia="仿宋_GB2312" w:hint="eastAsia"/>
          <w:sz w:val="30"/>
          <w:szCs w:val="30"/>
          <w:highlight w:val="yellow"/>
        </w:rPr>
        <w:t>定期会议</w:t>
      </w:r>
      <w:r>
        <w:rPr>
          <w:rFonts w:ascii="仿宋_GB2312" w:eastAsia="仿宋_GB2312" w:hint="eastAsia"/>
          <w:sz w:val="30"/>
          <w:szCs w:val="30"/>
        </w:rPr>
        <w:t>、临时会议通知应分别于会议召开的10日前、5日前书面通知全体监事。临时会议只对通知中列明的事项作出表决。</w:t>
      </w:r>
      <w:r>
        <w:rPr>
          <w:rFonts w:ascii="仿宋_GB2312" w:eastAsia="仿宋_GB2312" w:hint="eastAsia"/>
          <w:bCs/>
          <w:sz w:val="30"/>
          <w:szCs w:val="30"/>
        </w:rPr>
        <w:t>本行</w:t>
      </w:r>
      <w:r>
        <w:rPr>
          <w:rFonts w:ascii="仿宋_GB2312" w:eastAsia="仿宋_GB2312" w:hint="eastAsia"/>
          <w:sz w:val="30"/>
          <w:szCs w:val="30"/>
        </w:rPr>
        <w:t>监事会会议的通知方式为书面通知，包括挂号信、电报、电传及经确认收到的传真、电子邮件。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本行监事会会议通知应包括以下内容：（1）会议的日期、地点；（2）会议期限；（3）提交会议审议的事由及议题；（4）发出通知的日期。</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第一百四十五条  有下列情况之一的，监事长应在接到提议后10个工作日内召集并主持临时监事会会议：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（一）监事长认为必要时； </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（二）1/3以上的监事提议时；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（三）全体外部监事提议时；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（四）法律法规、规章、银行业监督管理机构及本章程规定的其他情形。</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第一百四十六条  监事会会议应当由1/2以上的监事出席方可举行。监事会会议应由监事本人出席。监事因故不能亲自出席的，可以书面委托其他监事代为出席。</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委托书应当载明代理人的姓名、代理事项、权限和有效期限，并由委托人签名或盖章。</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代为出席会议的监事应当在授权范围内行使监事的权利。监事未出席监事会会议，亦未委托代表出席的，视为放弃在该次会议上的投票权。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第一百四十七条  监</w:t>
      </w:r>
      <w:r>
        <w:rPr>
          <w:rFonts w:ascii="仿宋_GB2312" w:eastAsia="仿宋_GB2312" w:hint="eastAsia"/>
          <w:bCs/>
          <w:sz w:val="30"/>
          <w:szCs w:val="30"/>
        </w:rPr>
        <w:t>事会会议表决事项可采取</w:t>
      </w:r>
      <w:r w:rsidR="0084560A" w:rsidRPr="0084560A">
        <w:rPr>
          <w:rFonts w:ascii="仿宋_GB2312" w:eastAsia="仿宋_GB2312" w:hint="eastAsia"/>
          <w:bCs/>
          <w:sz w:val="30"/>
          <w:szCs w:val="30"/>
          <w:highlight w:val="yellow"/>
        </w:rPr>
        <w:t>现场会议表决</w:t>
      </w:r>
      <w:r w:rsidRPr="0084560A">
        <w:rPr>
          <w:rFonts w:ascii="仿宋_GB2312" w:eastAsia="仿宋_GB2312" w:hint="eastAsia"/>
          <w:bCs/>
          <w:sz w:val="30"/>
          <w:szCs w:val="30"/>
          <w:highlight w:val="yellow"/>
        </w:rPr>
        <w:t>和</w:t>
      </w:r>
      <w:r w:rsidR="0084560A" w:rsidRPr="0084560A">
        <w:rPr>
          <w:rFonts w:ascii="仿宋_GB2312" w:eastAsia="仿宋_GB2312" w:hint="eastAsia"/>
          <w:bCs/>
          <w:sz w:val="30"/>
          <w:szCs w:val="30"/>
          <w:highlight w:val="yellow"/>
        </w:rPr>
        <w:t>书面传签</w:t>
      </w:r>
      <w:r w:rsidRPr="0084560A">
        <w:rPr>
          <w:rFonts w:ascii="仿宋_GB2312" w:eastAsia="仿宋_GB2312" w:hint="eastAsia"/>
          <w:bCs/>
          <w:sz w:val="30"/>
          <w:szCs w:val="30"/>
          <w:highlight w:val="yellow"/>
        </w:rPr>
        <w:t>表决</w:t>
      </w:r>
      <w:r>
        <w:rPr>
          <w:rFonts w:ascii="仿宋_GB2312" w:eastAsia="仿宋_GB2312" w:hint="eastAsia"/>
          <w:bCs/>
          <w:sz w:val="30"/>
          <w:szCs w:val="30"/>
        </w:rPr>
        <w:t>两种表决方式，实行一人一票。本行监事会作出的决议，应由与会监事签字。</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采用</w:t>
      </w:r>
      <w:r w:rsidR="0084560A" w:rsidRPr="0084560A">
        <w:rPr>
          <w:rFonts w:ascii="仿宋_GB2312" w:eastAsia="仿宋_GB2312" w:hint="eastAsia"/>
          <w:bCs/>
          <w:sz w:val="30"/>
          <w:szCs w:val="30"/>
          <w:highlight w:val="yellow"/>
        </w:rPr>
        <w:t>书面传签表决</w:t>
      </w:r>
      <w:r>
        <w:rPr>
          <w:rFonts w:ascii="仿宋_GB2312" w:eastAsia="仿宋_GB2312" w:hint="eastAsia"/>
          <w:bCs/>
          <w:sz w:val="30"/>
          <w:szCs w:val="30"/>
        </w:rPr>
        <w:t>方式，应当至少在表决前3日内将</w:t>
      </w:r>
      <w:r w:rsidR="00C53A8B" w:rsidRPr="006D6F8F">
        <w:rPr>
          <w:rFonts w:ascii="仿宋_GB2312" w:eastAsia="仿宋_GB2312" w:hint="eastAsia"/>
          <w:bCs/>
          <w:sz w:val="30"/>
          <w:szCs w:val="30"/>
          <w:highlight w:val="yellow"/>
        </w:rPr>
        <w:t>书面传签</w:t>
      </w:r>
      <w:r>
        <w:rPr>
          <w:rFonts w:ascii="仿宋_GB2312" w:eastAsia="仿宋_GB2312" w:hint="eastAsia"/>
          <w:bCs/>
          <w:sz w:val="30"/>
          <w:szCs w:val="30"/>
        </w:rPr>
        <w:t>事项及相关背景资料送达全体监事，并说明理由</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第一百四十八条  监事会作出决议，必须经全体监事的过半</w:t>
      </w:r>
      <w:r>
        <w:rPr>
          <w:rFonts w:ascii="仿宋_GB2312" w:eastAsia="仿宋_GB2312" w:hint="eastAsia"/>
          <w:sz w:val="30"/>
          <w:szCs w:val="30"/>
        </w:rPr>
        <w:lastRenderedPageBreak/>
        <w:t>数通过。</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监事会对提请罢免独立董事、股东及外部监事的</w:t>
      </w:r>
      <w:r>
        <w:rPr>
          <w:rFonts w:ascii="仿宋_GB2312" w:eastAsia="仿宋_GB2312" w:hint="eastAsia"/>
          <w:sz w:val="30"/>
          <w:szCs w:val="30"/>
        </w:rPr>
        <w:t>提案应当由全体监事的2/3以上表决通过后方可提交股东大会审议。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第一百四十九条  监事应当在监事会决议上签字并对监事会的决议承担责任。但经证明在表决时曾表明异议并记载于会议记录的监事可以免除责任。</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第一百五十条  监事会会议应有记录，出席会议的监事和记录人应当在会议记录上签名。监事有权要求在记录上对其在会议上的发言作出某种说明性记载。监事会会议记录作为本行档案永久保存。</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监事会会议记录应包括以下内容：（1）会议召开的日期、地点和召集人姓名；（2）出席监事的姓名及受他人委托出席监事会的监事（代理人）姓名；（三）会议议程；（四）监事发言要点；（5）每一项表决事项的表决方式和结果，应载明赞成、反对或弃权的票数。</w:t>
      </w:r>
    </w:p>
    <w:p w:rsidR="00D044FA" w:rsidRDefault="00A30B68">
      <w:pPr>
        <w:spacing w:line="480" w:lineRule="exact"/>
        <w:ind w:firstLine="645"/>
        <w:rPr>
          <w:rFonts w:ascii="仿宋_GB2312" w:eastAsia="仿宋_GB2312" w:hAnsi="宋体"/>
          <w:sz w:val="30"/>
          <w:szCs w:val="30"/>
        </w:rPr>
      </w:pPr>
      <w:r>
        <w:rPr>
          <w:rFonts w:ascii="仿宋_GB2312" w:eastAsia="仿宋_GB2312" w:hint="eastAsia"/>
          <w:sz w:val="30"/>
          <w:szCs w:val="30"/>
        </w:rPr>
        <w:t xml:space="preserve">第一百五十一条  </w:t>
      </w:r>
      <w:r>
        <w:rPr>
          <w:rFonts w:ascii="仿宋_GB2312" w:eastAsia="仿宋_GB2312" w:hAnsi="仿宋" w:cs="仿宋_GB2312" w:hint="eastAsia"/>
          <w:sz w:val="30"/>
          <w:szCs w:val="30"/>
        </w:rPr>
        <w:t>本行</w:t>
      </w:r>
      <w:r>
        <w:rPr>
          <w:rFonts w:ascii="仿宋_GB2312" w:eastAsia="仿宋_GB2312" w:hAnsi="仿宋" w:cs="仿宋_GB2312" w:hint="eastAsia"/>
          <w:bCs/>
          <w:sz w:val="30"/>
          <w:szCs w:val="30"/>
        </w:rPr>
        <w:t>监事会下设提名和履职考评委员会、监督委员会，直接对监事会负责。各专门委员会负责人原则上应当由外部监事担任</w:t>
      </w:r>
      <w:r>
        <w:rPr>
          <w:rFonts w:ascii="仿宋_GB2312" w:eastAsia="仿宋_GB2312" w:hAnsi="宋体" w:hint="eastAsia"/>
          <w:sz w:val="30"/>
          <w:szCs w:val="30"/>
        </w:rPr>
        <w:t>。</w:t>
      </w:r>
    </w:p>
    <w:p w:rsidR="00D044FA" w:rsidRDefault="00A30B68">
      <w:pPr>
        <w:spacing w:line="480" w:lineRule="exact"/>
        <w:ind w:firstLine="645"/>
        <w:rPr>
          <w:rFonts w:ascii="仿宋_GB2312" w:eastAsia="仿宋_GB2312" w:hAnsi="仿宋"/>
          <w:sz w:val="30"/>
          <w:szCs w:val="30"/>
        </w:rPr>
      </w:pPr>
      <w:r>
        <w:rPr>
          <w:rFonts w:ascii="仿宋_GB2312" w:eastAsia="仿宋_GB2312" w:hint="eastAsia"/>
          <w:sz w:val="30"/>
          <w:szCs w:val="30"/>
        </w:rPr>
        <w:t xml:space="preserve">第一百五十二条  </w:t>
      </w:r>
      <w:bookmarkStart w:id="82" w:name="_Toc196987444"/>
      <w:bookmarkStart w:id="83" w:name="_Toc196987419"/>
      <w:bookmarkStart w:id="84" w:name="_Toc197768291"/>
      <w:bookmarkStart w:id="85" w:name="_Toc201515968"/>
      <w:r>
        <w:rPr>
          <w:rFonts w:ascii="仿宋_GB2312" w:eastAsia="仿宋_GB2312" w:hAnsi="宋体" w:cs="Calibri" w:hint="eastAsia"/>
          <w:bCs/>
          <w:sz w:val="30"/>
          <w:szCs w:val="30"/>
        </w:rPr>
        <w:t>提名和履职考评委员会主要负责拟订监事的选择程序和标准，对监事候选人的任职资格进行初步审核，并向监事会提出建议；对董事及独立董事的选聘程序进行监督;对董事、监事和高级管理人员的履职情况进行综合评价并向监事会报告；对本行薪酬管理制度和政策及高级管理人员薪酬方案的科学性、合理性进行监督以及</w:t>
      </w:r>
      <w:r>
        <w:rPr>
          <w:rFonts w:ascii="仿宋_GB2312" w:eastAsia="仿宋_GB2312" w:hAnsi="宋体" w:cs="Calibri" w:hint="eastAsia"/>
          <w:sz w:val="30"/>
          <w:szCs w:val="30"/>
        </w:rPr>
        <w:t>本行监事会授予的其他事宜</w:t>
      </w:r>
      <w:r>
        <w:rPr>
          <w:rFonts w:ascii="仿宋_GB2312" w:eastAsia="仿宋_GB2312" w:cs="宋体" w:hint="eastAsia"/>
          <w:kern w:val="0"/>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sz w:val="30"/>
          <w:szCs w:val="30"/>
        </w:rPr>
        <w:t>第一百五十</w:t>
      </w:r>
      <w:r>
        <w:rPr>
          <w:rFonts w:ascii="仿宋_GB2312" w:eastAsia="仿宋_GB2312" w:hint="eastAsia"/>
          <w:sz w:val="30"/>
          <w:szCs w:val="30"/>
        </w:rPr>
        <w:t>三</w:t>
      </w:r>
      <w:r>
        <w:rPr>
          <w:rFonts w:ascii="仿宋_GB2312" w:eastAsia="仿宋_GB2312"/>
          <w:sz w:val="30"/>
          <w:szCs w:val="30"/>
        </w:rPr>
        <w:t>条</w:t>
      </w:r>
      <w:r>
        <w:rPr>
          <w:rFonts w:ascii="仿宋_GB2312" w:eastAsia="仿宋_GB2312" w:hint="eastAsia"/>
          <w:bCs/>
          <w:sz w:val="30"/>
          <w:szCs w:val="30"/>
        </w:rPr>
        <w:t>监督委员会主要负责拟订对本行财务活动的检查监督方案并实施，</w:t>
      </w:r>
      <w:r>
        <w:rPr>
          <w:rFonts w:ascii="仿宋_GB2312" w:eastAsia="仿宋_GB2312" w:hint="eastAsia"/>
          <w:sz w:val="30"/>
          <w:szCs w:val="30"/>
        </w:rPr>
        <w:t>并对本行定期财务报告的真实性、准确性和完整性提出书面审核意见；</w:t>
      </w:r>
      <w:r>
        <w:rPr>
          <w:rFonts w:ascii="仿宋_GB2312" w:eastAsia="仿宋_GB2312" w:hint="eastAsia"/>
          <w:bCs/>
          <w:sz w:val="30"/>
          <w:szCs w:val="30"/>
        </w:rPr>
        <w:t>监督董事会确立稳健的经营理念和制订符合本行实际的发展战略；对本行经营决策、风险管理和内部控制等进行监督检查并督促整改；</w:t>
      </w:r>
      <w:r>
        <w:rPr>
          <w:rFonts w:ascii="仿宋_GB2312" w:eastAsia="仿宋_GB2312" w:hint="eastAsia"/>
          <w:sz w:val="30"/>
          <w:szCs w:val="30"/>
        </w:rPr>
        <w:t>指导本行内部审计部门独</w:t>
      </w:r>
      <w:r>
        <w:rPr>
          <w:rFonts w:ascii="仿宋_GB2312" w:eastAsia="仿宋_GB2312" w:hint="eastAsia"/>
          <w:sz w:val="30"/>
          <w:szCs w:val="30"/>
        </w:rPr>
        <w:lastRenderedPageBreak/>
        <w:t>立履行监督审计职责，并实施业务管理和考评；</w:t>
      </w:r>
      <w:r>
        <w:rPr>
          <w:rFonts w:ascii="仿宋_GB2312" w:eastAsia="仿宋_GB2312" w:hint="eastAsia"/>
          <w:bCs/>
          <w:sz w:val="30"/>
          <w:szCs w:val="30"/>
        </w:rPr>
        <w:t>拟订对董事和高级管理人员进行专项审计、离任审计方案并监督实施；负责本行与外部审计、银行业监督机构之间的沟通以及</w:t>
      </w:r>
      <w:r>
        <w:rPr>
          <w:rFonts w:ascii="仿宋_GB2312" w:eastAsia="仿宋_GB2312" w:hint="eastAsia"/>
          <w:sz w:val="30"/>
          <w:szCs w:val="30"/>
        </w:rPr>
        <w:t>本行监事会授予的其他事宜。</w:t>
      </w:r>
    </w:p>
    <w:p w:rsidR="00D044FA" w:rsidRDefault="00A30B68">
      <w:pPr>
        <w:spacing w:line="480" w:lineRule="exact"/>
        <w:ind w:firstLineChars="200" w:firstLine="600"/>
        <w:rPr>
          <w:rFonts w:ascii="仿宋_GB2312" w:eastAsia="仿宋_GB2312"/>
          <w:sz w:val="30"/>
          <w:szCs w:val="30"/>
        </w:rPr>
      </w:pPr>
      <w:r>
        <w:rPr>
          <w:rFonts w:ascii="仿宋_GB2312" w:eastAsia="仿宋_GB2312"/>
          <w:sz w:val="30"/>
          <w:szCs w:val="30"/>
        </w:rPr>
        <w:t>第一百五十</w:t>
      </w:r>
      <w:r>
        <w:rPr>
          <w:rFonts w:ascii="仿宋_GB2312" w:eastAsia="仿宋_GB2312" w:hint="eastAsia"/>
          <w:sz w:val="30"/>
          <w:szCs w:val="30"/>
        </w:rPr>
        <w:t>四</w:t>
      </w:r>
      <w:r>
        <w:rPr>
          <w:rFonts w:ascii="仿宋_GB2312" w:eastAsia="仿宋_GB2312"/>
          <w:sz w:val="30"/>
          <w:szCs w:val="30"/>
        </w:rPr>
        <w:t>条</w:t>
      </w:r>
      <w:r>
        <w:rPr>
          <w:rFonts w:ascii="仿宋_GB2312" w:eastAsia="仿宋_GB2312" w:hint="eastAsia"/>
          <w:sz w:val="30"/>
          <w:szCs w:val="30"/>
        </w:rPr>
        <w:t xml:space="preserve">  本行内部稽核部门的稽核报告应当及时报送监事会。监事会对稽核结果有疑问的，有权要求高级管理层和稽核部门做出解释。</w:t>
      </w:r>
    </w:p>
    <w:p w:rsidR="00D044FA" w:rsidRDefault="00A30B68">
      <w:pPr>
        <w:spacing w:line="480" w:lineRule="exact"/>
        <w:ind w:firstLineChars="200" w:firstLine="600"/>
        <w:rPr>
          <w:rFonts w:ascii="仿宋_GB2312" w:eastAsia="仿宋_GB2312"/>
          <w:sz w:val="30"/>
          <w:szCs w:val="30"/>
        </w:rPr>
      </w:pPr>
      <w:r>
        <w:rPr>
          <w:rFonts w:ascii="仿宋_GB2312" w:eastAsia="仿宋_GB2312"/>
          <w:sz w:val="30"/>
          <w:szCs w:val="30"/>
        </w:rPr>
        <w:t>第一百五十</w:t>
      </w:r>
      <w:r>
        <w:rPr>
          <w:rFonts w:ascii="仿宋_GB2312" w:eastAsia="仿宋_GB2312" w:hint="eastAsia"/>
          <w:sz w:val="30"/>
          <w:szCs w:val="30"/>
        </w:rPr>
        <w:t>五</w:t>
      </w:r>
      <w:r>
        <w:rPr>
          <w:rFonts w:ascii="仿宋_GB2312" w:eastAsia="仿宋_GB2312"/>
          <w:sz w:val="30"/>
          <w:szCs w:val="30"/>
        </w:rPr>
        <w:t>条</w:t>
      </w:r>
      <w:r>
        <w:rPr>
          <w:rFonts w:ascii="仿宋_GB2312" w:eastAsia="仿宋_GB2312" w:hint="eastAsia"/>
          <w:sz w:val="30"/>
          <w:szCs w:val="30"/>
        </w:rPr>
        <w:t xml:space="preserve">  本行监事会在履职过程中有权要求董事会和高级管理层提供信息披露、审计等方面的必要信息。有权向本行相关人员及机构了解情况，相关人员及机构应予以配合。</w:t>
      </w:r>
    </w:p>
    <w:p w:rsidR="00D044FA" w:rsidRDefault="00A30B68">
      <w:pPr>
        <w:spacing w:line="480" w:lineRule="exact"/>
        <w:ind w:firstLineChars="200" w:firstLine="600"/>
        <w:rPr>
          <w:rFonts w:ascii="仿宋_GB2312" w:eastAsia="仿宋_GB2312"/>
          <w:sz w:val="30"/>
          <w:szCs w:val="30"/>
        </w:rPr>
      </w:pPr>
      <w:r>
        <w:rPr>
          <w:rFonts w:ascii="仿宋_GB2312" w:eastAsia="仿宋_GB2312"/>
          <w:sz w:val="30"/>
          <w:szCs w:val="30"/>
        </w:rPr>
        <w:t>第一百五十</w:t>
      </w:r>
      <w:r>
        <w:rPr>
          <w:rFonts w:ascii="仿宋_GB2312" w:eastAsia="仿宋_GB2312" w:hint="eastAsia"/>
          <w:sz w:val="30"/>
          <w:szCs w:val="30"/>
        </w:rPr>
        <w:t>六</w:t>
      </w:r>
      <w:r>
        <w:rPr>
          <w:rFonts w:ascii="仿宋_GB2312" w:eastAsia="仿宋_GB2312"/>
          <w:sz w:val="30"/>
          <w:szCs w:val="30"/>
        </w:rPr>
        <w:t>条</w:t>
      </w:r>
      <w:r>
        <w:rPr>
          <w:rFonts w:ascii="仿宋_GB2312" w:eastAsia="仿宋_GB2312" w:hint="eastAsia"/>
          <w:sz w:val="30"/>
          <w:szCs w:val="30"/>
        </w:rPr>
        <w:t xml:space="preserve">  本行监事会可以独立聘请外部机构就相关工作提供专业协助，由此发生的费用由本行承担。</w:t>
      </w:r>
    </w:p>
    <w:p w:rsidR="00D044FA" w:rsidRDefault="00D044FA">
      <w:pPr>
        <w:spacing w:line="480" w:lineRule="exact"/>
        <w:ind w:firstLineChars="200" w:firstLine="600"/>
        <w:rPr>
          <w:rFonts w:ascii="仿宋_GB2312" w:eastAsia="仿宋_GB2312"/>
          <w:sz w:val="30"/>
          <w:szCs w:val="30"/>
        </w:rPr>
      </w:pPr>
    </w:p>
    <w:p w:rsidR="00D044FA" w:rsidRPr="004D1836" w:rsidRDefault="00A30B68" w:rsidP="004D1836">
      <w:pPr>
        <w:spacing w:line="480" w:lineRule="exact"/>
        <w:jc w:val="center"/>
        <w:outlineLvl w:val="0"/>
        <w:rPr>
          <w:rFonts w:ascii="黑体" w:eastAsia="黑体" w:hAnsi="宋体"/>
          <w:sz w:val="30"/>
          <w:szCs w:val="30"/>
        </w:rPr>
      </w:pPr>
      <w:bookmarkStart w:id="86" w:name="_Toc100938463"/>
      <w:r w:rsidRPr="004D1836">
        <w:rPr>
          <w:rFonts w:ascii="黑体" w:eastAsia="黑体" w:hAnsi="宋体" w:hint="eastAsia"/>
          <w:sz w:val="30"/>
          <w:szCs w:val="30"/>
        </w:rPr>
        <w:t xml:space="preserve">第八章  </w:t>
      </w:r>
      <w:bookmarkEnd w:id="82"/>
      <w:bookmarkEnd w:id="83"/>
      <w:bookmarkEnd w:id="84"/>
      <w:bookmarkEnd w:id="85"/>
      <w:r w:rsidRPr="004D1836">
        <w:rPr>
          <w:rFonts w:ascii="黑体" w:eastAsia="黑体" w:hAnsi="宋体" w:hint="eastAsia"/>
          <w:sz w:val="30"/>
          <w:szCs w:val="30"/>
        </w:rPr>
        <w:t>高级管理层</w:t>
      </w:r>
      <w:bookmarkEnd w:id="86"/>
    </w:p>
    <w:p w:rsidR="00D044FA" w:rsidRDefault="00D044FA">
      <w:pPr>
        <w:spacing w:line="480" w:lineRule="exact"/>
        <w:ind w:firstLineChars="200" w:firstLine="600"/>
        <w:rPr>
          <w:rFonts w:ascii="仿宋_GB2312" w:eastAsia="仿宋_GB2312"/>
          <w:sz w:val="30"/>
          <w:szCs w:val="30"/>
        </w:rPr>
      </w:pP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第一百五十七条  本行设行长1名，副行长根据业务经营和管理的需要设若干名（</w:t>
      </w:r>
      <w:r>
        <w:rPr>
          <w:rFonts w:ascii="仿宋_GB2312" w:eastAsia="仿宋_GB2312" w:hint="eastAsia"/>
          <w:bCs/>
          <w:sz w:val="30"/>
          <w:szCs w:val="30"/>
        </w:rPr>
        <w:t>含</w:t>
      </w:r>
      <w:r>
        <w:rPr>
          <w:rFonts w:ascii="仿宋_GB2312" w:eastAsia="仿宋_GB2312" w:hint="eastAsia"/>
          <w:sz w:val="30"/>
          <w:szCs w:val="30"/>
        </w:rPr>
        <w:t>行长助理、风险总监、财务总监、合规总监、总审计师、总会计师、首席信息官以及同职级高级管理人员）。</w:t>
      </w:r>
      <w:r>
        <w:rPr>
          <w:rFonts w:ascii="仿宋_GB2312" w:eastAsia="仿宋_GB2312" w:hint="eastAsia"/>
          <w:bCs/>
          <w:sz w:val="30"/>
          <w:szCs w:val="30"/>
        </w:rPr>
        <w:t>本行行长、副行长，由董事会聘任或解聘，本行副行长协助行长工作。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本行高级管理层每届任期3年，连聘可以连任。离任时应接受离任审计。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本行高级管理层应当遵循诚信原则，审慎、勤勉地履行职责，不得为自已或他人谋取属于本行的商业机会，不得接受与本行交易有关的利益。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（一）本行高级管理层根据本章程及董事会授权开展经营管理活动，确保本行经营与董事会确定的发展战略、风险偏好、各项政策流程和程序一致。</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（二）本行高级管理层对董事会负责，同时接受监事会监督。</w:t>
      </w:r>
      <w:r>
        <w:rPr>
          <w:rFonts w:ascii="仿宋_GB2312" w:eastAsia="仿宋_GB2312" w:hint="eastAsia"/>
          <w:sz w:val="30"/>
          <w:szCs w:val="30"/>
        </w:rPr>
        <w:lastRenderedPageBreak/>
        <w:t>高级管理层依法在其职权范围内的经营活动不受干预。本行高级管理人员对本行董事会违反规定干预经营管理活动的行为，有权请求监事会提出异议，并向银行业监督管理机构报告。本行高级管理人员应当接受本行监事会监督，不得阻挠、妨碍监事会依照职权进行的检查、监督等活动。</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本行高级管理层应当建立向董事会及其专门委员会、监事会及其专门委员会信息报告制度，明确信息的种类、内容（经营业绩、重要合同、财务状况、风险状况、经营前景等方面情况）、时间和方式，确保董事会、监事会能够及时、准确地获取各类信息。</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（四）本行高级管理层应当建立和完善各项会议制度，并制订相应议事规则。</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（五）本行行长依照法律法规、本章程及董事会授权，行使有关职权。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第一百五十八条  行长对董事会负责，行使下列职权：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（一）主持本行的日常经营管理工作，并向董事会报告工作；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（二）组织实施董事会决议、本行年度计划投资、债券发行方案和资本规划方案、风险管理和内部控制战略、政策；具体组织实施对主发起的村镇银行指导、服务、管理工作；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（三）组织制订并实施本行的发展规划、年度经营计划；</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（四）拟订本行内部管理机构及非法人分支机构设置方案；</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（五）组织拟订、实施本行内部控制、风险管理基本管理制度和规章，提交董事会审议批准后实施，组织制订并实施本行具体规章制度；</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（六）</w:t>
      </w:r>
      <w:r w:rsidRPr="006D6F8F">
        <w:rPr>
          <w:rFonts w:ascii="仿宋_GB2312" w:eastAsia="仿宋_GB2312" w:hint="eastAsia"/>
          <w:sz w:val="30"/>
          <w:szCs w:val="30"/>
          <w:highlight w:val="yellow"/>
        </w:rPr>
        <w:t>提名本行副行长</w:t>
      </w:r>
      <w:r w:rsidRPr="006D6F8F">
        <w:rPr>
          <w:rFonts w:ascii="仿宋_GB2312" w:eastAsia="仿宋_GB2312" w:hint="eastAsia"/>
          <w:bCs/>
          <w:sz w:val="30"/>
          <w:szCs w:val="30"/>
          <w:highlight w:val="yellow"/>
        </w:rPr>
        <w:t>（含</w:t>
      </w:r>
      <w:r w:rsidRPr="006D6F8F">
        <w:rPr>
          <w:rFonts w:ascii="仿宋_GB2312" w:eastAsia="仿宋_GB2312" w:hint="eastAsia"/>
          <w:sz w:val="30"/>
          <w:szCs w:val="30"/>
          <w:highlight w:val="yellow"/>
        </w:rPr>
        <w:t>行长助理、风险总监、财务总监、合规总监、总审计师、总会计师、首席信息官以及同职级高级管理人员）</w:t>
      </w:r>
      <w:r w:rsidRPr="006D6F8F">
        <w:rPr>
          <w:rFonts w:ascii="仿宋_GB2312" w:eastAsia="仿宋_GB2312" w:hint="eastAsia"/>
          <w:bCs/>
          <w:sz w:val="30"/>
          <w:szCs w:val="30"/>
          <w:highlight w:val="yellow"/>
        </w:rPr>
        <w:t>、</w:t>
      </w:r>
      <w:r w:rsidRPr="006D6F8F">
        <w:rPr>
          <w:rFonts w:ascii="仿宋_GB2312" w:eastAsia="仿宋_GB2312" w:hint="eastAsia"/>
          <w:sz w:val="30"/>
          <w:szCs w:val="30"/>
          <w:highlight w:val="yellow"/>
        </w:rPr>
        <w:t>内审部门负责人、财务部门负责人、合规部门负责人，并报董事会聘任或者解聘；聘任或者解聘本行分支机构负责人和董事会职权以外的其他员工；</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（七）拟订本行年度薪酬（员工工资、福利、奖惩、延期支付）及股权激励方案，提交董事会按权限审议批准后实施。决定非应由股东大会、董事会决定以外的本行员工薪酬事项；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（八）负责制订本行各部门管理人员和业务人员的职业规范，明确具体的问责条款，建立相应处理机制；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w:t>
      </w:r>
      <w:r w:rsidR="00F31304">
        <w:rPr>
          <w:rFonts w:ascii="仿宋_GB2312" w:eastAsia="仿宋_GB2312" w:hint="eastAsia"/>
          <w:sz w:val="30"/>
          <w:szCs w:val="30"/>
        </w:rPr>
        <w:t>九</w:t>
      </w:r>
      <w:r>
        <w:rPr>
          <w:rFonts w:ascii="仿宋_GB2312" w:eastAsia="仿宋_GB2312" w:hint="eastAsia"/>
          <w:sz w:val="30"/>
          <w:szCs w:val="30"/>
        </w:rPr>
        <w:t>）授权高级管理层成员、内部各职能部门及分支机构负责人从事正常业务和管理；</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（十）在本行发生挤兑等重大突发事件时，采取紧急措施，并立即向银行业监督管理机构和董事会、监事会报告；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（十</w:t>
      </w:r>
      <w:r w:rsidR="00F31304">
        <w:rPr>
          <w:rFonts w:ascii="仿宋_GB2312" w:eastAsia="仿宋_GB2312" w:hint="eastAsia"/>
          <w:sz w:val="30"/>
          <w:szCs w:val="30"/>
        </w:rPr>
        <w:t>一</w:t>
      </w:r>
      <w:r>
        <w:rPr>
          <w:rFonts w:ascii="仿宋_GB2312" w:eastAsia="仿宋_GB2312" w:hint="eastAsia"/>
          <w:sz w:val="30"/>
          <w:szCs w:val="30"/>
        </w:rPr>
        <w:t>）法律、法规和本章程规定，以及董事会授予的其他职权。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在本行行长不能履行职权时，由副行长依序代为行使职权。其他高管人员应按行长的分工履行职责。</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第一百五十九条  行长应制订行长</w:t>
      </w:r>
      <w:r>
        <w:rPr>
          <w:rFonts w:ascii="仿宋_GB2312" w:eastAsia="仿宋_GB2312" w:hint="eastAsia"/>
          <w:bCs/>
          <w:sz w:val="30"/>
          <w:szCs w:val="30"/>
        </w:rPr>
        <w:t>室</w:t>
      </w:r>
      <w:r>
        <w:rPr>
          <w:rFonts w:ascii="仿宋_GB2312" w:eastAsia="仿宋_GB2312" w:hint="eastAsia"/>
          <w:sz w:val="30"/>
          <w:szCs w:val="30"/>
        </w:rPr>
        <w:t>工作</w:t>
      </w:r>
      <w:r>
        <w:rPr>
          <w:rFonts w:ascii="仿宋_GB2312" w:eastAsia="仿宋_GB2312" w:hint="eastAsia"/>
          <w:bCs/>
          <w:sz w:val="30"/>
          <w:szCs w:val="30"/>
        </w:rPr>
        <w:t>制度</w:t>
      </w:r>
      <w:r>
        <w:rPr>
          <w:rFonts w:ascii="仿宋_GB2312" w:eastAsia="仿宋_GB2312" w:hint="eastAsia"/>
          <w:sz w:val="30"/>
          <w:szCs w:val="30"/>
        </w:rPr>
        <w:t>，报董事会批准后实施。行长</w:t>
      </w:r>
      <w:r>
        <w:rPr>
          <w:rFonts w:ascii="仿宋_GB2312" w:eastAsia="仿宋_GB2312" w:hint="eastAsia"/>
          <w:bCs/>
          <w:sz w:val="30"/>
          <w:szCs w:val="30"/>
        </w:rPr>
        <w:t>室</w:t>
      </w:r>
      <w:r>
        <w:rPr>
          <w:rFonts w:ascii="仿宋_GB2312" w:eastAsia="仿宋_GB2312" w:hint="eastAsia"/>
          <w:sz w:val="30"/>
          <w:szCs w:val="30"/>
        </w:rPr>
        <w:t>工作</w:t>
      </w:r>
      <w:r>
        <w:rPr>
          <w:rFonts w:ascii="仿宋_GB2312" w:eastAsia="仿宋_GB2312" w:hint="eastAsia"/>
          <w:bCs/>
          <w:sz w:val="30"/>
          <w:szCs w:val="30"/>
        </w:rPr>
        <w:t>制度</w:t>
      </w:r>
      <w:r>
        <w:rPr>
          <w:rFonts w:ascii="仿宋_GB2312" w:eastAsia="仿宋_GB2312" w:hint="eastAsia"/>
          <w:sz w:val="30"/>
          <w:szCs w:val="30"/>
        </w:rPr>
        <w:t>包括</w:t>
      </w:r>
      <w:r>
        <w:rPr>
          <w:rFonts w:ascii="仿宋_GB2312" w:eastAsia="仿宋_GB2312" w:hint="eastAsia"/>
          <w:bCs/>
          <w:sz w:val="30"/>
          <w:szCs w:val="30"/>
        </w:rPr>
        <w:t>但不限于下列内容</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（一）行长室成员的职责及其分工；</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（二）行长室的业务运行机制；</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（三）行长室的经营管理决策机制；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（四）行长室工作纪律；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（五）董事会认为必要的其他事项。</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第一百六十条  行长列席董事会会议，非董事行长在董事会上没有表决权。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第一百六十一条  行长应当根据董事会或者监事会的要求，向董事会或者监事会报告本行重大合同的签订、执行情况、资金运用情况和盈亏情况，并对报告的真实性负责。</w:t>
      </w:r>
    </w:p>
    <w:p w:rsidR="006D6F8F" w:rsidRPr="006D6F8F" w:rsidRDefault="00A30B68" w:rsidP="006D6F8F">
      <w:pPr>
        <w:spacing w:line="480" w:lineRule="exact"/>
        <w:ind w:firstLineChars="200" w:firstLine="600"/>
        <w:rPr>
          <w:rFonts w:ascii="仿宋_GB2312" w:eastAsia="仿宋_GB2312"/>
          <w:color w:val="FF0000"/>
          <w:sz w:val="30"/>
          <w:szCs w:val="30"/>
        </w:rPr>
      </w:pPr>
      <w:r>
        <w:rPr>
          <w:rFonts w:ascii="仿宋_GB2312" w:eastAsia="仿宋_GB2312" w:hint="eastAsia"/>
          <w:sz w:val="30"/>
          <w:szCs w:val="30"/>
        </w:rPr>
        <w:t>第一百六十二条  行长及其他高级管理层应当遵守法律、行政法规和本章程的规定，</w:t>
      </w:r>
      <w:r w:rsidR="006D6F8F" w:rsidRPr="006D6F8F">
        <w:rPr>
          <w:rFonts w:ascii="仿宋_GB2312" w:eastAsia="仿宋_GB2312" w:hint="eastAsia"/>
          <w:color w:val="FF0000"/>
          <w:sz w:val="30"/>
          <w:szCs w:val="30"/>
        </w:rPr>
        <w:t>具备良好的职业操守，遵守高标准的职业道德准则，对</w:t>
      </w:r>
      <w:r w:rsidR="006D6F8F" w:rsidRPr="006D6F8F">
        <w:rPr>
          <w:rFonts w:ascii="仿宋_GB2312" w:eastAsia="仿宋_GB2312" w:hint="eastAsia"/>
          <w:color w:val="FF0000"/>
          <w:sz w:val="30"/>
          <w:szCs w:val="30"/>
          <w:highlight w:val="yellow"/>
        </w:rPr>
        <w:t>本行</w:t>
      </w:r>
      <w:r w:rsidR="006D6F8F" w:rsidRPr="006D6F8F">
        <w:rPr>
          <w:rFonts w:ascii="仿宋_GB2312" w:eastAsia="仿宋_GB2312" w:hint="eastAsia"/>
          <w:color w:val="FF0000"/>
          <w:sz w:val="30"/>
          <w:szCs w:val="30"/>
        </w:rPr>
        <w:t>负有忠实、勤勉义务，善意、尽职、审慎履行职责，并保证有足够的时间和精力履职，不得怠于履行职责或</w:t>
      </w:r>
      <w:r w:rsidR="006D6F8F" w:rsidRPr="006D6F8F">
        <w:rPr>
          <w:rFonts w:ascii="仿宋_GB2312" w:eastAsia="仿宋_GB2312" w:hint="eastAsia"/>
          <w:color w:val="FF0000"/>
          <w:sz w:val="30"/>
          <w:szCs w:val="30"/>
        </w:rPr>
        <w:lastRenderedPageBreak/>
        <w:t>越权履职。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第一百六十三条  </w:t>
      </w:r>
      <w:r>
        <w:rPr>
          <w:rFonts w:ascii="仿宋_GB2312" w:eastAsia="仿宋_GB2312" w:hint="eastAsia"/>
          <w:bCs/>
          <w:sz w:val="30"/>
          <w:szCs w:val="30"/>
        </w:rPr>
        <w:t>行长</w:t>
      </w:r>
      <w:r>
        <w:rPr>
          <w:rFonts w:ascii="仿宋_GB2312" w:eastAsia="仿宋_GB2312" w:hint="eastAsia"/>
          <w:sz w:val="30"/>
          <w:szCs w:val="30"/>
        </w:rPr>
        <w:t>及其他高级管理层</w:t>
      </w:r>
      <w:r>
        <w:rPr>
          <w:rFonts w:ascii="仿宋_GB2312" w:eastAsia="仿宋_GB2312" w:hint="eastAsia"/>
          <w:bCs/>
          <w:sz w:val="30"/>
          <w:szCs w:val="30"/>
        </w:rPr>
        <w:t>每年接受监事会的履职审计</w:t>
      </w:r>
      <w:r>
        <w:rPr>
          <w:rFonts w:ascii="仿宋_GB2312" w:eastAsia="仿宋_GB2312" w:hint="eastAsia"/>
          <w:sz w:val="30"/>
          <w:szCs w:val="30"/>
        </w:rPr>
        <w:t>，审计结果向董事会通报。</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第一百六十四条  </w:t>
      </w:r>
      <w:r>
        <w:rPr>
          <w:rFonts w:ascii="仿宋_GB2312" w:eastAsia="仿宋_GB2312" w:hint="eastAsia"/>
          <w:bCs/>
          <w:sz w:val="30"/>
          <w:szCs w:val="30"/>
        </w:rPr>
        <w:t>高级管理层</w:t>
      </w:r>
      <w:r>
        <w:rPr>
          <w:rFonts w:ascii="仿宋_GB2312" w:eastAsia="仿宋_GB2312" w:hint="eastAsia"/>
          <w:sz w:val="30"/>
          <w:szCs w:val="30"/>
        </w:rPr>
        <w:t>拟定有关职工薪酬、福利、安全生产以及劳动保护、劳动保险、解聘（或开除）本行职工等涉及职工切身利益的问题时，应当事先听取工会和职工代表大会的意见。</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第一百六十五条  行长、副行长超出董事会授权范围或违反国家法律法规、行政规章和本章程规定，作出经营决策，致使本行遭受严重损失的，参与决策的行长、副行长应承担相应责任，并由董事会罢免。</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行长、副行长依法在职权范围内的经营活动不受干预，有权拒绝未经董事会决议的董事个人对本行经营活动的干预。</w:t>
      </w:r>
    </w:p>
    <w:p w:rsidR="00D044FA" w:rsidRDefault="00A30B68">
      <w:pPr>
        <w:spacing w:line="480" w:lineRule="exact"/>
        <w:ind w:firstLineChars="200" w:firstLine="600"/>
        <w:rPr>
          <w:rFonts w:ascii="仿宋_GB2312" w:eastAsia="仿宋_GB2312"/>
          <w:sz w:val="30"/>
          <w:szCs w:val="30"/>
        </w:rPr>
      </w:pPr>
      <w:bookmarkStart w:id="87" w:name="_Toc196987420"/>
      <w:bookmarkStart w:id="88" w:name="_Toc197768292"/>
      <w:bookmarkStart w:id="89" w:name="_Toc196987445"/>
      <w:r>
        <w:rPr>
          <w:rFonts w:ascii="仿宋_GB2312" w:eastAsia="仿宋_GB2312" w:hint="eastAsia"/>
          <w:sz w:val="30"/>
          <w:szCs w:val="30"/>
        </w:rPr>
        <w:t>第一百六十六条  行长、副行长可以在任期届满以前提出辞职。行长、副行长必须在完成离任审计后方可离任。</w:t>
      </w:r>
    </w:p>
    <w:p w:rsidR="00D044FA" w:rsidRDefault="00D044FA">
      <w:pPr>
        <w:spacing w:line="480" w:lineRule="exact"/>
        <w:jc w:val="center"/>
        <w:rPr>
          <w:rFonts w:ascii="仿宋_GB2312" w:eastAsia="仿宋_GB2312"/>
          <w:sz w:val="30"/>
          <w:szCs w:val="30"/>
        </w:rPr>
      </w:pPr>
      <w:bookmarkStart w:id="90" w:name="_Toc201515969"/>
    </w:p>
    <w:p w:rsidR="00D044FA" w:rsidRPr="004D1836" w:rsidRDefault="00A30B68" w:rsidP="004D1836">
      <w:pPr>
        <w:spacing w:line="480" w:lineRule="exact"/>
        <w:jc w:val="center"/>
        <w:outlineLvl w:val="0"/>
        <w:rPr>
          <w:rFonts w:ascii="黑体" w:eastAsia="黑体" w:hAnsi="宋体"/>
          <w:sz w:val="30"/>
          <w:szCs w:val="30"/>
        </w:rPr>
      </w:pPr>
      <w:bookmarkStart w:id="91" w:name="_Toc100938464"/>
      <w:r w:rsidRPr="004D1836">
        <w:rPr>
          <w:rFonts w:ascii="黑体" w:eastAsia="黑体" w:hAnsi="宋体" w:hint="eastAsia"/>
          <w:sz w:val="30"/>
          <w:szCs w:val="30"/>
        </w:rPr>
        <w:t>第九章   经营管理</w:t>
      </w:r>
      <w:bookmarkEnd w:id="90"/>
      <w:bookmarkEnd w:id="91"/>
    </w:p>
    <w:p w:rsidR="00D044FA" w:rsidRDefault="00D044FA">
      <w:pPr>
        <w:spacing w:line="480" w:lineRule="exact"/>
        <w:jc w:val="center"/>
        <w:rPr>
          <w:rFonts w:ascii="仿宋_GB2312" w:eastAsia="仿宋_GB2312"/>
          <w:sz w:val="30"/>
          <w:szCs w:val="30"/>
        </w:rPr>
      </w:pP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第一百六十七条  本行根据银行业监督管理机构规定，按照核准的业务范围开展经营活动。</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sz w:val="30"/>
          <w:szCs w:val="30"/>
        </w:rPr>
        <w:t xml:space="preserve">第一百六十八条  </w:t>
      </w:r>
      <w:r>
        <w:rPr>
          <w:rFonts w:ascii="仿宋_GB2312" w:eastAsia="仿宋_GB2312" w:hint="eastAsia"/>
          <w:bCs/>
          <w:sz w:val="30"/>
          <w:szCs w:val="30"/>
        </w:rPr>
        <w:t>本行应根据国家宏观、微观经济金融及市场环境、风险承受能力和本行自身优势等因素，在兼顾股东、存款人和其他利益相关者合法权益的前提下，因地、因时制宜制订清晰的发展战略、价值准则，履行社会责任，并确保在本行有效贯彻并不断完善，提升本行核心竞争力。</w:t>
      </w:r>
    </w:p>
    <w:p w:rsidR="00D044FA" w:rsidRDefault="00A30B68">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本行发展战略应当重点涵盖中长期发展规划、战略目标、市场定位、资本管理和风险管理等方面的内容，并重点关注本行人才、信息科技等配套战略。</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bCs/>
          <w:sz w:val="30"/>
          <w:szCs w:val="30"/>
        </w:rPr>
        <w:t>本行根据经营管理和业务发展需要设立内部职能部门和分</w:t>
      </w:r>
      <w:r>
        <w:rPr>
          <w:rFonts w:ascii="仿宋_GB2312" w:eastAsia="仿宋_GB2312" w:hint="eastAsia"/>
          <w:bCs/>
          <w:sz w:val="30"/>
          <w:szCs w:val="30"/>
        </w:rPr>
        <w:lastRenderedPageBreak/>
        <w:t>支机构。各职能部门和分支机构在行长领导下根据授权实施管理和经营</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第一百六十九条  </w:t>
      </w:r>
      <w:r>
        <w:rPr>
          <w:rFonts w:ascii="仿宋_GB2312" w:eastAsia="仿宋_GB2312" w:hint="eastAsia"/>
          <w:bCs/>
          <w:sz w:val="30"/>
          <w:szCs w:val="30"/>
        </w:rPr>
        <w:t>本行资产负债比例管理、风险管理与内部控制机制等，按照《商业银行法》及银行业监督管理机构的相关规定，建立健全内部控制机制、风险管理机制，并组织实施</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第一百七十条  </w:t>
      </w:r>
      <w:r>
        <w:rPr>
          <w:rFonts w:ascii="仿宋_GB2312" w:eastAsia="仿宋_GB2312" w:hint="eastAsia"/>
          <w:bCs/>
          <w:sz w:val="30"/>
          <w:szCs w:val="30"/>
        </w:rPr>
        <w:t>本行应当建立激励约束机制。建立、完善并实施董事、监事履职评价机制、高级管理人员薪酬机制、员工绩效考核机制，并组织实施</w:t>
      </w:r>
      <w:r>
        <w:rPr>
          <w:rFonts w:ascii="仿宋_GB2312" w:eastAsia="仿宋_GB2312" w:hint="eastAsia"/>
          <w:sz w:val="30"/>
          <w:szCs w:val="30"/>
        </w:rPr>
        <w:t>。</w:t>
      </w:r>
    </w:p>
    <w:p w:rsidR="00D044FA" w:rsidRDefault="00A30B68" w:rsidP="0084560A">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第一百七十一条  </w:t>
      </w:r>
      <w:r>
        <w:rPr>
          <w:rFonts w:ascii="仿宋_GB2312" w:eastAsia="仿宋_GB2312" w:hint="eastAsia"/>
          <w:bCs/>
          <w:sz w:val="30"/>
          <w:szCs w:val="30"/>
        </w:rPr>
        <w:t>本</w:t>
      </w:r>
      <w:r w:rsidRPr="0084560A">
        <w:rPr>
          <w:rFonts w:ascii="仿宋_GB2312" w:eastAsia="仿宋_GB2312" w:hint="eastAsia"/>
          <w:bCs/>
          <w:sz w:val="30"/>
          <w:szCs w:val="30"/>
          <w:highlight w:val="yellow"/>
        </w:rPr>
        <w:t>行不为股东及其关联企业的债务提供融资性担保，但股东以银行存单或国债提供反担保的金额不低于上述融资性担保金额的除外</w:t>
      </w:r>
      <w:r w:rsidRPr="0084560A">
        <w:rPr>
          <w:rFonts w:ascii="仿宋_GB2312" w:eastAsia="仿宋_GB2312" w:hint="eastAsia"/>
          <w:sz w:val="30"/>
          <w:szCs w:val="30"/>
          <w:highlight w:val="yellow"/>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第一百七十二条  本行向关系人发放贷款适用《商业银行法》、《银行保险机构关联交易管理办法》及其他有关规定。</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第一百七十三条  本行按照法律、法规的规定及时向银行业监督管理机构和行业管理组织报送会计报表、统计报表及要求报送的其他资料，本行对所报报表资料的真实性、准确性、完整性负责。</w:t>
      </w:r>
    </w:p>
    <w:p w:rsidR="00C53A8B" w:rsidRPr="00863C9A" w:rsidRDefault="00C53A8B" w:rsidP="00C53A8B">
      <w:pPr>
        <w:spacing w:line="480" w:lineRule="exact"/>
        <w:jc w:val="center"/>
        <w:outlineLvl w:val="0"/>
        <w:rPr>
          <w:rFonts w:ascii="黑体" w:eastAsia="黑体" w:hAnsi="宋体"/>
          <w:sz w:val="30"/>
          <w:szCs w:val="30"/>
          <w:highlight w:val="yellow"/>
        </w:rPr>
      </w:pPr>
      <w:bookmarkStart w:id="92" w:name="_Toc100938465"/>
      <w:bookmarkStart w:id="93" w:name="_Toc201515970"/>
      <w:r w:rsidRPr="00863C9A">
        <w:rPr>
          <w:rFonts w:ascii="黑体" w:eastAsia="黑体" w:hAnsi="宋体" w:hint="eastAsia"/>
          <w:sz w:val="30"/>
          <w:szCs w:val="30"/>
          <w:highlight w:val="yellow"/>
        </w:rPr>
        <w:t>第十章  利益相关者与社会责任</w:t>
      </w:r>
      <w:bookmarkEnd w:id="92"/>
    </w:p>
    <w:p w:rsidR="00C53A8B" w:rsidRPr="00863C9A" w:rsidRDefault="00C53A8B" w:rsidP="00C53A8B">
      <w:pPr>
        <w:spacing w:line="480" w:lineRule="exact"/>
        <w:jc w:val="center"/>
        <w:outlineLvl w:val="0"/>
        <w:rPr>
          <w:rFonts w:ascii="黑体" w:eastAsia="黑体" w:hAnsi="宋体"/>
          <w:sz w:val="30"/>
          <w:szCs w:val="30"/>
          <w:highlight w:val="yellow"/>
        </w:rPr>
      </w:pP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一百七十四</w:t>
      </w:r>
      <w:r w:rsidRPr="00863C9A">
        <w:rPr>
          <w:rFonts w:ascii="仿宋_GB2312" w:eastAsia="仿宋_GB2312" w:hint="eastAsia"/>
          <w:sz w:val="30"/>
          <w:szCs w:val="30"/>
          <w:highlight w:val="yellow"/>
        </w:rPr>
        <w:t xml:space="preserve">条 </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应当尊重金融消费者、员工、供应商、债权人、社区等利益相关者的合法权益，与利益相关者建立沟通交流机制，保障利益相关者能够定期、及时、充分地获得与其权益相关的可靠信息。</w:t>
      </w:r>
    </w:p>
    <w:p w:rsidR="00C53A8B" w:rsidRPr="00863C9A" w:rsidRDefault="00250155"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本行</w:t>
      </w:r>
      <w:r w:rsidR="00C53A8B" w:rsidRPr="00863C9A">
        <w:rPr>
          <w:rFonts w:ascii="仿宋_GB2312" w:eastAsia="仿宋_GB2312" w:hint="eastAsia"/>
          <w:sz w:val="30"/>
          <w:szCs w:val="30"/>
          <w:highlight w:val="yellow"/>
        </w:rPr>
        <w:t>应当为维护利益相关者合法权益提供必要的条件，当权益受到损害时，利益相关者有机会和途径依法获得救济。</w:t>
      </w: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一百七十五</w:t>
      </w:r>
      <w:r w:rsidRPr="00863C9A">
        <w:rPr>
          <w:rFonts w:ascii="仿宋_GB2312" w:eastAsia="仿宋_GB2312" w:hint="eastAsia"/>
          <w:sz w:val="30"/>
          <w:szCs w:val="30"/>
          <w:highlight w:val="yellow"/>
        </w:rPr>
        <w:t xml:space="preserve">条 </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应当加强员工权益保护，保障员工享有平等的晋升发展环境，为职工代表大会、工会依法履行职责提供必要条件。</w:t>
      </w:r>
    </w:p>
    <w:p w:rsidR="00C53A8B" w:rsidRPr="00863C9A" w:rsidRDefault="00250155"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本行</w:t>
      </w:r>
      <w:r w:rsidR="00C53A8B" w:rsidRPr="00863C9A">
        <w:rPr>
          <w:rFonts w:ascii="仿宋_GB2312" w:eastAsia="仿宋_GB2312" w:hint="eastAsia"/>
          <w:sz w:val="30"/>
          <w:szCs w:val="30"/>
          <w:highlight w:val="yellow"/>
        </w:rPr>
        <w:t>应当积极鼓励、支持员工参与公司治理，鼓励员工通过</w:t>
      </w:r>
      <w:r w:rsidR="00C53A8B" w:rsidRPr="00863C9A">
        <w:rPr>
          <w:rFonts w:ascii="仿宋_GB2312" w:eastAsia="仿宋_GB2312" w:hint="eastAsia"/>
          <w:sz w:val="30"/>
          <w:szCs w:val="30"/>
          <w:highlight w:val="yellow"/>
        </w:rPr>
        <w:lastRenderedPageBreak/>
        <w:t>合法渠道对有关违法、违规和违反职业道德准则的行为向董事会、监事会或监管机构报告。</w:t>
      </w: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一百七十六</w:t>
      </w:r>
      <w:r w:rsidRPr="00863C9A">
        <w:rPr>
          <w:rFonts w:ascii="仿宋_GB2312" w:eastAsia="仿宋_GB2312" w:hint="eastAsia"/>
          <w:sz w:val="30"/>
          <w:szCs w:val="30"/>
          <w:highlight w:val="yellow"/>
        </w:rPr>
        <w:t xml:space="preserve">条 </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应当强化金融消费者权益保护，建立并完善消费者权益保护工作机制、决策机制和监督机制。</w:t>
      </w: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一百七十七</w:t>
      </w:r>
      <w:r w:rsidRPr="00863C9A">
        <w:rPr>
          <w:rFonts w:ascii="仿宋_GB2312" w:eastAsia="仿宋_GB2312" w:hint="eastAsia"/>
          <w:sz w:val="30"/>
          <w:szCs w:val="30"/>
          <w:highlight w:val="yellow"/>
        </w:rPr>
        <w:t xml:space="preserve">条 </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应当树立高质量发展的愿景，推行诚实守信、开拓创新的企业文化，树立稳健合规的经营理念，遵守公平、安全、有序的行业竞争秩序。</w:t>
      </w: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一百七十八</w:t>
      </w:r>
      <w:r w:rsidRPr="00863C9A">
        <w:rPr>
          <w:rFonts w:ascii="仿宋_GB2312" w:eastAsia="仿宋_GB2312" w:hint="eastAsia"/>
          <w:sz w:val="30"/>
          <w:szCs w:val="30"/>
          <w:highlight w:val="yellow"/>
        </w:rPr>
        <w:t xml:space="preserve">条 </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应当贯彻创新、协调、绿色、开放、共享的发展理念，注重环境保护，积极履行社会责任，维护良好的社会声誉，营造和谐的社会关系。</w:t>
      </w:r>
    </w:p>
    <w:p w:rsidR="00C53A8B" w:rsidRPr="00863C9A" w:rsidRDefault="00250155"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本行</w:t>
      </w:r>
      <w:r w:rsidR="00C53A8B" w:rsidRPr="00863C9A">
        <w:rPr>
          <w:rFonts w:ascii="仿宋_GB2312" w:eastAsia="仿宋_GB2312" w:hint="eastAsia"/>
          <w:sz w:val="30"/>
          <w:szCs w:val="30"/>
          <w:highlight w:val="yellow"/>
        </w:rPr>
        <w:t>应当定期向公众披露社会责任报告。</w:t>
      </w:r>
    </w:p>
    <w:p w:rsidR="00C53A8B" w:rsidRPr="00863C9A" w:rsidRDefault="00C53A8B" w:rsidP="00C53A8B">
      <w:pPr>
        <w:spacing w:line="480" w:lineRule="exact"/>
        <w:ind w:firstLineChars="200" w:firstLine="600"/>
        <w:rPr>
          <w:rFonts w:ascii="仿宋_GB2312" w:eastAsia="仿宋_GB2312"/>
          <w:sz w:val="30"/>
          <w:szCs w:val="30"/>
          <w:highlight w:val="yellow"/>
        </w:rPr>
      </w:pPr>
    </w:p>
    <w:p w:rsidR="00C53A8B" w:rsidRPr="00863C9A" w:rsidRDefault="00C53A8B" w:rsidP="00C53A8B">
      <w:pPr>
        <w:spacing w:line="480" w:lineRule="exact"/>
        <w:jc w:val="center"/>
        <w:outlineLvl w:val="0"/>
        <w:rPr>
          <w:rFonts w:ascii="黑体" w:eastAsia="黑体" w:hAnsi="宋体"/>
          <w:sz w:val="30"/>
          <w:szCs w:val="30"/>
          <w:highlight w:val="yellow"/>
        </w:rPr>
      </w:pPr>
      <w:bookmarkStart w:id="94" w:name="_Toc100938466"/>
      <w:r w:rsidRPr="00863C9A">
        <w:rPr>
          <w:rFonts w:ascii="黑体" w:eastAsia="黑体" w:hAnsi="宋体" w:hint="eastAsia"/>
          <w:sz w:val="30"/>
          <w:szCs w:val="30"/>
          <w:highlight w:val="yellow"/>
        </w:rPr>
        <w:t>第十一章</w:t>
      </w:r>
      <w:r w:rsidR="00250155" w:rsidRPr="00863C9A">
        <w:rPr>
          <w:rFonts w:ascii="黑体" w:eastAsia="黑体" w:hAnsi="宋体" w:hint="eastAsia"/>
          <w:sz w:val="30"/>
          <w:szCs w:val="30"/>
          <w:highlight w:val="yellow"/>
        </w:rPr>
        <w:t xml:space="preserve"> </w:t>
      </w:r>
      <w:r w:rsidRPr="00863C9A">
        <w:rPr>
          <w:rFonts w:ascii="黑体" w:eastAsia="黑体" w:hAnsi="宋体" w:hint="eastAsia"/>
          <w:sz w:val="30"/>
          <w:szCs w:val="30"/>
          <w:highlight w:val="yellow"/>
        </w:rPr>
        <w:t xml:space="preserve"> 激励约束机制</w:t>
      </w:r>
      <w:bookmarkEnd w:id="94"/>
    </w:p>
    <w:p w:rsidR="00C53A8B" w:rsidRPr="00863C9A" w:rsidRDefault="00C53A8B" w:rsidP="00C53A8B">
      <w:pPr>
        <w:rPr>
          <w:rFonts w:ascii="宋体" w:hAnsi="宋体" w:cs="宋体"/>
          <w:color w:val="464445"/>
          <w:sz w:val="28"/>
          <w:szCs w:val="28"/>
          <w:highlight w:val="yellow"/>
          <w:shd w:val="clear" w:color="auto" w:fill="FFFFFF"/>
        </w:rPr>
      </w:pP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一百七十九</w:t>
      </w:r>
      <w:r w:rsidRPr="00863C9A">
        <w:rPr>
          <w:rFonts w:ascii="仿宋_GB2312" w:eastAsia="仿宋_GB2312" w:hint="eastAsia"/>
          <w:sz w:val="30"/>
          <w:szCs w:val="30"/>
          <w:highlight w:val="yellow"/>
        </w:rPr>
        <w:t xml:space="preserve">条 </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应当建立与发展战略、风险管理、整体效益、岗位职责、社会责任、企业文化相适应的科学合理的薪酬管理机制。</w:t>
      </w: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一百八十</w:t>
      </w:r>
      <w:r w:rsidRPr="00863C9A">
        <w:rPr>
          <w:rFonts w:ascii="仿宋_GB2312" w:eastAsia="仿宋_GB2312" w:hint="eastAsia"/>
          <w:sz w:val="30"/>
          <w:szCs w:val="30"/>
          <w:highlight w:val="yellow"/>
        </w:rPr>
        <w:t xml:space="preserve">条 </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应当按照收益与风险兼顾、长期与短期激励并重的原则，建立指标科学完备、流程清晰规范的绩效考核机制。</w:t>
      </w:r>
    </w:p>
    <w:p w:rsidR="00C53A8B" w:rsidRPr="00863C9A" w:rsidRDefault="00250155"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本行</w:t>
      </w:r>
      <w:r w:rsidR="00C53A8B" w:rsidRPr="00863C9A">
        <w:rPr>
          <w:rFonts w:ascii="仿宋_GB2312" w:eastAsia="仿宋_GB2312" w:hint="eastAsia"/>
          <w:sz w:val="30"/>
          <w:szCs w:val="30"/>
          <w:highlight w:val="yellow"/>
        </w:rPr>
        <w:t>绩效考核指标应当包括合规经营指标、风险管理指标、经济效益指标和社会责任指标等，且合规经营指标和风险管理指标权重应当高于其他指标。</w:t>
      </w: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一百八十一</w:t>
      </w:r>
      <w:r w:rsidRPr="00863C9A">
        <w:rPr>
          <w:rFonts w:ascii="仿宋_GB2312" w:eastAsia="仿宋_GB2312" w:hint="eastAsia"/>
          <w:sz w:val="30"/>
          <w:szCs w:val="30"/>
          <w:highlight w:val="yellow"/>
        </w:rPr>
        <w:t xml:space="preserve">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应当建立绩效薪酬延期支付和追索扣回制度。</w:t>
      </w:r>
    </w:p>
    <w:p w:rsidR="00C53A8B" w:rsidRPr="00863C9A" w:rsidRDefault="00250155"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本行</w:t>
      </w:r>
      <w:r w:rsidR="00C53A8B" w:rsidRPr="00863C9A">
        <w:rPr>
          <w:rFonts w:ascii="仿宋_GB2312" w:eastAsia="仿宋_GB2312" w:hint="eastAsia"/>
          <w:sz w:val="30"/>
          <w:szCs w:val="30"/>
          <w:highlight w:val="yellow"/>
        </w:rPr>
        <w:t>执行董事、高级管理人员和关键岗位人员绩效薪酬应当实行延期支付。</w:t>
      </w: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前款所称“关键岗位人员”，是指对</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经营风险有直接或</w:t>
      </w:r>
      <w:r w:rsidRPr="00863C9A">
        <w:rPr>
          <w:rFonts w:ascii="仿宋_GB2312" w:eastAsia="仿宋_GB2312" w:hint="eastAsia"/>
          <w:sz w:val="30"/>
          <w:szCs w:val="30"/>
          <w:highlight w:val="yellow"/>
        </w:rPr>
        <w:lastRenderedPageBreak/>
        <w:t>重要影响的人员。</w:t>
      </w:r>
    </w:p>
    <w:p w:rsidR="00C53A8B" w:rsidRPr="00863C9A" w:rsidRDefault="00250155"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本行</w:t>
      </w:r>
      <w:r w:rsidR="00C53A8B" w:rsidRPr="00863C9A">
        <w:rPr>
          <w:rFonts w:ascii="仿宋_GB2312" w:eastAsia="仿宋_GB2312" w:hint="eastAsia"/>
          <w:sz w:val="30"/>
          <w:szCs w:val="30"/>
          <w:highlight w:val="yellow"/>
        </w:rPr>
        <w:t>应当在薪酬管理制度中明确关键岗位人员范围。</w:t>
      </w:r>
    </w:p>
    <w:p w:rsidR="00C53A8B" w:rsidRPr="00863C9A" w:rsidRDefault="00250155"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本行</w:t>
      </w:r>
      <w:r w:rsidR="00C53A8B" w:rsidRPr="00863C9A">
        <w:rPr>
          <w:rFonts w:ascii="仿宋_GB2312" w:eastAsia="仿宋_GB2312" w:hint="eastAsia"/>
          <w:sz w:val="30"/>
          <w:szCs w:val="30"/>
          <w:highlight w:val="yellow"/>
        </w:rPr>
        <w:t>发生风险损失超常暴露的，应当按照绩效薪酬追索扣回制度的相关规定，停止支付有关责任人员绩效薪酬未支付部分，并将对应期限内已发放的绩效薪酬追回。关于追索、扣回的规定同样适用于离职人员和退休人员。</w:t>
      </w: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一百八十二</w:t>
      </w:r>
      <w:r w:rsidRPr="00863C9A">
        <w:rPr>
          <w:rFonts w:ascii="仿宋_GB2312" w:eastAsia="仿宋_GB2312" w:hint="eastAsia"/>
          <w:sz w:val="30"/>
          <w:szCs w:val="30"/>
          <w:highlight w:val="yellow"/>
        </w:rPr>
        <w:t xml:space="preserve">条 </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绩效薪酬支付期限应当充分考虑相应业务的风险持续时期，且不得少于三年，并定期根据业绩实现和风险变化情况对延期支付制度进行调整。</w:t>
      </w: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一百八十三</w:t>
      </w:r>
      <w:r w:rsidRPr="00863C9A">
        <w:rPr>
          <w:rFonts w:ascii="仿宋_GB2312" w:eastAsia="仿宋_GB2312" w:hint="eastAsia"/>
          <w:sz w:val="30"/>
          <w:szCs w:val="30"/>
          <w:highlight w:val="yellow"/>
        </w:rPr>
        <w:t xml:space="preserve">条 </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可以根据国家有</w:t>
      </w:r>
      <w:r w:rsidR="00250155" w:rsidRPr="00863C9A">
        <w:rPr>
          <w:rFonts w:ascii="仿宋_GB2312" w:eastAsia="仿宋_GB2312" w:hint="eastAsia"/>
          <w:sz w:val="30"/>
          <w:szCs w:val="30"/>
          <w:highlight w:val="yellow"/>
        </w:rPr>
        <w:t>关规定，建立市场化的中长期激励机制，不断优化薪酬结构，依法合规探索多种非物质激励方式。</w:t>
      </w: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一百八十四</w:t>
      </w:r>
      <w:r w:rsidRPr="00863C9A">
        <w:rPr>
          <w:rFonts w:ascii="仿宋_GB2312" w:eastAsia="仿宋_GB2312" w:hint="eastAsia"/>
          <w:sz w:val="30"/>
          <w:szCs w:val="30"/>
          <w:highlight w:val="yellow"/>
        </w:rPr>
        <w:t xml:space="preserve">条 </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薪酬管理及中长期激励约束机制应当兼顾业务人员与党务、风险管理、合规管理、内部审计等管理、监督人员。</w:t>
      </w:r>
    </w:p>
    <w:p w:rsidR="00C53A8B" w:rsidRPr="00863C9A" w:rsidRDefault="00250155"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本行</w:t>
      </w:r>
      <w:r w:rsidR="00C53A8B" w:rsidRPr="00863C9A">
        <w:rPr>
          <w:rFonts w:ascii="仿宋_GB2312" w:eastAsia="仿宋_GB2312" w:hint="eastAsia"/>
          <w:sz w:val="30"/>
          <w:szCs w:val="30"/>
          <w:highlight w:val="yellow"/>
        </w:rPr>
        <w:t>内部审计、内控合规和风险管理部门员工的薪酬应独立于业务条线，且薪酬水平应得到适当保证，以确保能够吸引与其职责相匹配的专业人员。</w:t>
      </w:r>
    </w:p>
    <w:p w:rsidR="00C53A8B"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一百八十五</w:t>
      </w:r>
      <w:r w:rsidRPr="00863C9A">
        <w:rPr>
          <w:rFonts w:ascii="仿宋_GB2312" w:eastAsia="仿宋_GB2312" w:hint="eastAsia"/>
          <w:sz w:val="30"/>
          <w:szCs w:val="30"/>
          <w:highlight w:val="yellow"/>
        </w:rPr>
        <w:t xml:space="preserve">条 </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应当制定董事、监事薪酬制度，明确董事、监事的薪酬或津贴标准，经股东大会审议通过后实施。</w:t>
      </w:r>
    </w:p>
    <w:p w:rsidR="00D044FA" w:rsidRPr="00863C9A" w:rsidRDefault="00C53A8B" w:rsidP="00C53A8B">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250155" w:rsidRPr="00863C9A">
        <w:rPr>
          <w:rFonts w:ascii="仿宋_GB2312" w:eastAsia="仿宋_GB2312" w:hint="eastAsia"/>
          <w:sz w:val="30"/>
          <w:szCs w:val="30"/>
          <w:highlight w:val="yellow"/>
        </w:rPr>
        <w:t>一百八十六</w:t>
      </w:r>
      <w:r w:rsidRPr="00863C9A">
        <w:rPr>
          <w:rFonts w:ascii="仿宋_GB2312" w:eastAsia="仿宋_GB2312" w:hint="eastAsia"/>
          <w:sz w:val="30"/>
          <w:szCs w:val="30"/>
          <w:highlight w:val="yellow"/>
        </w:rPr>
        <w:t xml:space="preserve">条 </w:t>
      </w:r>
      <w:r w:rsidR="00250155"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应当建立健全董事、监事及高级管理人员履职评价制度，对董事、监事、高级管理人员开展履职评价。</w:t>
      </w:r>
    </w:p>
    <w:p w:rsidR="00250155" w:rsidRPr="00863C9A" w:rsidRDefault="00250155" w:rsidP="00C53A8B">
      <w:pPr>
        <w:spacing w:line="480" w:lineRule="exact"/>
        <w:ind w:firstLineChars="200" w:firstLine="600"/>
        <w:rPr>
          <w:rFonts w:ascii="仿宋_GB2312" w:eastAsia="仿宋_GB2312"/>
          <w:sz w:val="30"/>
          <w:szCs w:val="30"/>
          <w:highlight w:val="yellow"/>
        </w:rPr>
      </w:pPr>
    </w:p>
    <w:p w:rsidR="00250155" w:rsidRPr="00863C9A" w:rsidRDefault="00250155" w:rsidP="00250155">
      <w:pPr>
        <w:spacing w:line="480" w:lineRule="exact"/>
        <w:jc w:val="center"/>
        <w:outlineLvl w:val="0"/>
        <w:rPr>
          <w:rFonts w:ascii="黑体" w:eastAsia="黑体" w:hAnsi="宋体"/>
          <w:sz w:val="30"/>
          <w:szCs w:val="30"/>
          <w:highlight w:val="yellow"/>
        </w:rPr>
      </w:pPr>
      <w:bookmarkStart w:id="95" w:name="_Toc100938467"/>
      <w:r w:rsidRPr="00863C9A">
        <w:rPr>
          <w:rFonts w:ascii="黑体" w:eastAsia="黑体" w:hAnsi="宋体" w:hint="eastAsia"/>
          <w:sz w:val="30"/>
          <w:szCs w:val="30"/>
          <w:highlight w:val="yellow"/>
        </w:rPr>
        <w:t>第十二章 风险管理与内部控制</w:t>
      </w:r>
      <w:bookmarkEnd w:id="95"/>
    </w:p>
    <w:p w:rsidR="00250155" w:rsidRPr="00863C9A" w:rsidRDefault="00250155" w:rsidP="00250155">
      <w:pPr>
        <w:spacing w:before="78" w:after="78" w:line="480" w:lineRule="exact"/>
        <w:jc w:val="center"/>
        <w:outlineLvl w:val="1"/>
        <w:rPr>
          <w:rFonts w:ascii="楷体_GB2312" w:eastAsia="楷体_GB2312"/>
          <w:b/>
          <w:sz w:val="30"/>
          <w:szCs w:val="30"/>
          <w:highlight w:val="yellow"/>
        </w:rPr>
      </w:pPr>
      <w:bookmarkStart w:id="96" w:name="_Toc100938468"/>
      <w:r w:rsidRPr="00863C9A">
        <w:rPr>
          <w:rFonts w:ascii="楷体_GB2312" w:eastAsia="楷体_GB2312" w:hint="eastAsia"/>
          <w:b/>
          <w:sz w:val="30"/>
          <w:szCs w:val="30"/>
          <w:highlight w:val="yellow"/>
        </w:rPr>
        <w:t>第一节 风险管理</w:t>
      </w:r>
      <w:bookmarkEnd w:id="96"/>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603626" w:rsidRPr="00863C9A">
        <w:rPr>
          <w:rFonts w:ascii="仿宋_GB2312" w:eastAsia="仿宋_GB2312" w:hint="eastAsia"/>
          <w:sz w:val="30"/>
          <w:szCs w:val="30"/>
          <w:highlight w:val="yellow"/>
        </w:rPr>
        <w:t>一百八十七</w:t>
      </w:r>
      <w:r w:rsidRPr="00863C9A">
        <w:rPr>
          <w:rFonts w:ascii="仿宋_GB2312" w:eastAsia="仿宋_GB2312" w:hint="eastAsia"/>
          <w:sz w:val="30"/>
          <w:szCs w:val="30"/>
          <w:highlight w:val="yellow"/>
        </w:rPr>
        <w:t xml:space="preserve">条 </w:t>
      </w:r>
      <w:r w:rsidR="00603626"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应当按照监管规定，建立覆盖所有业务流程和操作环节，并与本</w:t>
      </w:r>
      <w:r w:rsidR="00603626" w:rsidRPr="00863C9A">
        <w:rPr>
          <w:rFonts w:ascii="仿宋_GB2312" w:eastAsia="仿宋_GB2312" w:hint="eastAsia"/>
          <w:sz w:val="30"/>
          <w:szCs w:val="30"/>
          <w:highlight w:val="yellow"/>
        </w:rPr>
        <w:t>行</w:t>
      </w:r>
      <w:r w:rsidRPr="00863C9A">
        <w:rPr>
          <w:rFonts w:ascii="仿宋_GB2312" w:eastAsia="仿宋_GB2312" w:hint="eastAsia"/>
          <w:sz w:val="30"/>
          <w:szCs w:val="30"/>
          <w:highlight w:val="yellow"/>
        </w:rPr>
        <w:t>风险状况相匹配的全面风险管理体系。</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lastRenderedPageBreak/>
        <w:t>第</w:t>
      </w:r>
      <w:r w:rsidR="00863C9A" w:rsidRPr="00863C9A">
        <w:rPr>
          <w:rFonts w:ascii="仿宋_GB2312" w:eastAsia="仿宋_GB2312" w:hint="eastAsia"/>
          <w:sz w:val="30"/>
          <w:szCs w:val="30"/>
          <w:highlight w:val="yellow"/>
        </w:rPr>
        <w:t>一百八十八</w:t>
      </w:r>
      <w:r w:rsidRPr="00863C9A">
        <w:rPr>
          <w:rFonts w:ascii="仿宋_GB2312" w:eastAsia="仿宋_GB2312" w:hint="eastAsia"/>
          <w:sz w:val="30"/>
          <w:szCs w:val="30"/>
          <w:highlight w:val="yellow"/>
        </w:rPr>
        <w:t xml:space="preserve">条 </w:t>
      </w:r>
      <w:r w:rsidR="00603626"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董事会承担全面风险管理的最终责任。</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863C9A" w:rsidRPr="00863C9A">
        <w:rPr>
          <w:rFonts w:ascii="仿宋_GB2312" w:eastAsia="仿宋_GB2312" w:hint="eastAsia"/>
          <w:sz w:val="30"/>
          <w:szCs w:val="30"/>
          <w:highlight w:val="yellow"/>
        </w:rPr>
        <w:t>一百八十九</w:t>
      </w:r>
      <w:r w:rsidRPr="00863C9A">
        <w:rPr>
          <w:rFonts w:ascii="仿宋_GB2312" w:eastAsia="仿宋_GB2312" w:hint="eastAsia"/>
          <w:sz w:val="30"/>
          <w:szCs w:val="30"/>
          <w:highlight w:val="yellow"/>
        </w:rPr>
        <w:t xml:space="preserve">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应当设立首席风险官或指定一名高级管理人员担任风险责任人。</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首席风险官或风险责任人应当保持充分的独立性，不得同时负责与风险管理有利益冲突的工作。</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第一百</w:t>
      </w:r>
      <w:r w:rsidR="00863C9A" w:rsidRPr="00863C9A">
        <w:rPr>
          <w:rFonts w:ascii="仿宋_GB2312" w:eastAsia="仿宋_GB2312" w:hint="eastAsia"/>
          <w:sz w:val="30"/>
          <w:szCs w:val="30"/>
          <w:highlight w:val="yellow"/>
        </w:rPr>
        <w:t>九十</w:t>
      </w:r>
      <w:r w:rsidRPr="00863C9A">
        <w:rPr>
          <w:rFonts w:ascii="仿宋_GB2312" w:eastAsia="仿宋_GB2312" w:hint="eastAsia"/>
          <w:sz w:val="30"/>
          <w:szCs w:val="30"/>
          <w:highlight w:val="yellow"/>
        </w:rPr>
        <w:t xml:space="preserve">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应当设立独立的风险管理部门负责全面风险管理。</w:t>
      </w:r>
    </w:p>
    <w:p w:rsidR="00250155" w:rsidRPr="00863C9A" w:rsidRDefault="00863C9A"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本行</w:t>
      </w:r>
      <w:r w:rsidR="00250155" w:rsidRPr="00863C9A">
        <w:rPr>
          <w:rFonts w:ascii="仿宋_GB2312" w:eastAsia="仿宋_GB2312" w:hint="eastAsia"/>
          <w:sz w:val="30"/>
          <w:szCs w:val="30"/>
          <w:highlight w:val="yellow"/>
        </w:rPr>
        <w:t>应当在人员数量和资质、薪酬和其他激励政策、信息系统访问权限、专门的信息系统建设以及内部信息渠道等方面给予风险管理部门足够的支持。</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第一百</w:t>
      </w:r>
      <w:r w:rsidR="00863C9A" w:rsidRPr="00863C9A">
        <w:rPr>
          <w:rFonts w:ascii="仿宋_GB2312" w:eastAsia="仿宋_GB2312" w:hint="eastAsia"/>
          <w:sz w:val="30"/>
          <w:szCs w:val="30"/>
          <w:highlight w:val="yellow"/>
        </w:rPr>
        <w:t>九十</w:t>
      </w:r>
      <w:r w:rsidRPr="00863C9A">
        <w:rPr>
          <w:rFonts w:ascii="仿宋_GB2312" w:eastAsia="仿宋_GB2312" w:hint="eastAsia"/>
          <w:sz w:val="30"/>
          <w:szCs w:val="30"/>
          <w:highlight w:val="yellow"/>
        </w:rPr>
        <w:t xml:space="preserve">一条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应当及时向监管机构报告本公司发生的重大风险事件。</w:t>
      </w:r>
    </w:p>
    <w:p w:rsidR="00250155" w:rsidRPr="00863C9A" w:rsidRDefault="00250155" w:rsidP="00250155">
      <w:pPr>
        <w:rPr>
          <w:rFonts w:ascii="宋体" w:hAnsi="宋体" w:cs="宋体"/>
          <w:color w:val="464445"/>
          <w:sz w:val="28"/>
          <w:szCs w:val="28"/>
          <w:highlight w:val="yellow"/>
          <w:shd w:val="clear" w:color="auto" w:fill="FFFFFF"/>
        </w:rPr>
      </w:pPr>
    </w:p>
    <w:p w:rsidR="00250155" w:rsidRPr="00863C9A" w:rsidRDefault="00250155" w:rsidP="00250155">
      <w:pPr>
        <w:spacing w:before="78" w:after="78" w:line="480" w:lineRule="exact"/>
        <w:jc w:val="center"/>
        <w:outlineLvl w:val="1"/>
        <w:rPr>
          <w:rFonts w:ascii="楷体_GB2312" w:eastAsia="楷体_GB2312"/>
          <w:b/>
          <w:sz w:val="30"/>
          <w:szCs w:val="30"/>
          <w:highlight w:val="yellow"/>
        </w:rPr>
      </w:pPr>
      <w:bookmarkStart w:id="97" w:name="_Toc100938469"/>
      <w:r w:rsidRPr="00863C9A">
        <w:rPr>
          <w:rFonts w:ascii="楷体_GB2312" w:eastAsia="楷体_GB2312" w:hint="eastAsia"/>
          <w:b/>
          <w:sz w:val="30"/>
          <w:szCs w:val="30"/>
          <w:highlight w:val="yellow"/>
        </w:rPr>
        <w:t>第二节 内部控制</w:t>
      </w:r>
      <w:bookmarkEnd w:id="97"/>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第一百</w:t>
      </w:r>
      <w:r w:rsidR="00863C9A" w:rsidRPr="00863C9A">
        <w:rPr>
          <w:rFonts w:ascii="仿宋_GB2312" w:eastAsia="仿宋_GB2312" w:hint="eastAsia"/>
          <w:sz w:val="30"/>
          <w:szCs w:val="30"/>
          <w:highlight w:val="yellow"/>
        </w:rPr>
        <w:t>九十</w:t>
      </w:r>
      <w:r w:rsidRPr="00863C9A">
        <w:rPr>
          <w:rFonts w:ascii="仿宋_GB2312" w:eastAsia="仿宋_GB2312" w:hint="eastAsia"/>
          <w:sz w:val="30"/>
          <w:szCs w:val="30"/>
          <w:highlight w:val="yellow"/>
        </w:rPr>
        <w:t xml:space="preserve">二条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应当建立健全内部控制体系，明确内部控制职责，完善内部控制措施，强化内部控制保障，持续开展内部控制评价和监督。</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第一百</w:t>
      </w:r>
      <w:r w:rsidR="00863C9A" w:rsidRPr="00863C9A">
        <w:rPr>
          <w:rFonts w:ascii="仿宋_GB2312" w:eastAsia="仿宋_GB2312" w:hint="eastAsia"/>
          <w:sz w:val="30"/>
          <w:szCs w:val="30"/>
          <w:highlight w:val="yellow"/>
        </w:rPr>
        <w:t>九十</w:t>
      </w:r>
      <w:r w:rsidRPr="00863C9A">
        <w:rPr>
          <w:rFonts w:ascii="仿宋_GB2312" w:eastAsia="仿宋_GB2312" w:hint="eastAsia"/>
          <w:sz w:val="30"/>
          <w:szCs w:val="30"/>
          <w:highlight w:val="yellow"/>
        </w:rPr>
        <w:t xml:space="preserve">三条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董事会应当持续关注本公司内部控制状况，建立良好的内部控制文化，对公司内部控制的健全性、合理性和有效性进行定期研究和评价。</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第一百</w:t>
      </w:r>
      <w:r w:rsidR="00863C9A" w:rsidRPr="00863C9A">
        <w:rPr>
          <w:rFonts w:ascii="仿宋_GB2312" w:eastAsia="仿宋_GB2312" w:hint="eastAsia"/>
          <w:sz w:val="30"/>
          <w:szCs w:val="30"/>
          <w:highlight w:val="yellow"/>
        </w:rPr>
        <w:t>九十</w:t>
      </w:r>
      <w:r w:rsidRPr="00863C9A">
        <w:rPr>
          <w:rFonts w:ascii="仿宋_GB2312" w:eastAsia="仿宋_GB2312" w:hint="eastAsia"/>
          <w:sz w:val="30"/>
          <w:szCs w:val="30"/>
          <w:highlight w:val="yellow"/>
        </w:rPr>
        <w:t xml:space="preserve">四条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应当建立健全内部控制制度体系，对各项业务活动和管理活动制定全面、系统、规范的制度，并定期进行评估。</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第一百</w:t>
      </w:r>
      <w:r w:rsidR="00863C9A" w:rsidRPr="00863C9A">
        <w:rPr>
          <w:rFonts w:ascii="仿宋_GB2312" w:eastAsia="仿宋_GB2312" w:hint="eastAsia"/>
          <w:sz w:val="30"/>
          <w:szCs w:val="30"/>
          <w:highlight w:val="yellow"/>
        </w:rPr>
        <w:t>九十</w:t>
      </w:r>
      <w:r w:rsidRPr="00863C9A">
        <w:rPr>
          <w:rFonts w:ascii="仿宋_GB2312" w:eastAsia="仿宋_GB2312" w:hint="eastAsia"/>
          <w:sz w:val="30"/>
          <w:szCs w:val="30"/>
          <w:highlight w:val="yellow"/>
        </w:rPr>
        <w:t xml:space="preserve">五条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应当建立健全贯穿各级机构、覆盖所有业务和全部流程的信息系统，及时、准确记录经营管理信息，确保信息的完整、连续、准确和可追溯。</w:t>
      </w:r>
    </w:p>
    <w:p w:rsidR="00250155" w:rsidRPr="00863C9A" w:rsidRDefault="00250155" w:rsidP="00250155">
      <w:pPr>
        <w:rPr>
          <w:rFonts w:ascii="宋体" w:hAnsi="宋体" w:cs="宋体"/>
          <w:color w:val="464445"/>
          <w:sz w:val="28"/>
          <w:szCs w:val="28"/>
          <w:highlight w:val="yellow"/>
          <w:shd w:val="clear" w:color="auto" w:fill="FFFFFF"/>
        </w:rPr>
      </w:pPr>
    </w:p>
    <w:p w:rsidR="00250155" w:rsidRPr="00863C9A" w:rsidRDefault="00250155" w:rsidP="00250155">
      <w:pPr>
        <w:spacing w:before="78" w:after="78" w:line="480" w:lineRule="exact"/>
        <w:jc w:val="center"/>
        <w:outlineLvl w:val="1"/>
        <w:rPr>
          <w:rFonts w:ascii="楷体_GB2312" w:eastAsia="楷体_GB2312"/>
          <w:b/>
          <w:sz w:val="30"/>
          <w:szCs w:val="30"/>
          <w:highlight w:val="yellow"/>
        </w:rPr>
      </w:pPr>
      <w:bookmarkStart w:id="98" w:name="_Toc100938470"/>
      <w:r w:rsidRPr="00863C9A">
        <w:rPr>
          <w:rFonts w:ascii="楷体_GB2312" w:eastAsia="楷体_GB2312" w:hint="eastAsia"/>
          <w:b/>
          <w:sz w:val="30"/>
          <w:szCs w:val="30"/>
          <w:highlight w:val="yellow"/>
        </w:rPr>
        <w:lastRenderedPageBreak/>
        <w:t>第三节 内外部审计</w:t>
      </w:r>
      <w:bookmarkEnd w:id="98"/>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第一百</w:t>
      </w:r>
      <w:r w:rsidR="00863C9A" w:rsidRPr="00863C9A">
        <w:rPr>
          <w:rFonts w:ascii="仿宋_GB2312" w:eastAsia="仿宋_GB2312" w:hint="eastAsia"/>
          <w:sz w:val="30"/>
          <w:szCs w:val="30"/>
          <w:highlight w:val="yellow"/>
        </w:rPr>
        <w:t>九十</w:t>
      </w:r>
      <w:r w:rsidRPr="00863C9A">
        <w:rPr>
          <w:rFonts w:ascii="仿宋_GB2312" w:eastAsia="仿宋_GB2312" w:hint="eastAsia"/>
          <w:sz w:val="30"/>
          <w:szCs w:val="30"/>
          <w:highlight w:val="yellow"/>
        </w:rPr>
        <w:t xml:space="preserve">六条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应当按照法律法规和监管规定，建立健全内部审计体系，开展内部审计工作，及时发现问题，有效防范经营风险，促进公司稳健发展。</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第一百</w:t>
      </w:r>
      <w:r w:rsidR="00863C9A" w:rsidRPr="00863C9A">
        <w:rPr>
          <w:rFonts w:ascii="仿宋_GB2312" w:eastAsia="仿宋_GB2312" w:hint="eastAsia"/>
          <w:sz w:val="30"/>
          <w:szCs w:val="30"/>
          <w:highlight w:val="yellow"/>
        </w:rPr>
        <w:t>九十</w:t>
      </w:r>
      <w:r w:rsidRPr="00863C9A">
        <w:rPr>
          <w:rFonts w:ascii="仿宋_GB2312" w:eastAsia="仿宋_GB2312" w:hint="eastAsia"/>
          <w:sz w:val="30"/>
          <w:szCs w:val="30"/>
          <w:highlight w:val="yellow"/>
        </w:rPr>
        <w:t xml:space="preserve">七条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应当建立与公司目标、治理结构、管控模式、业务性质和规模相适应的内部审计体系，实行内部审计集中化管理或垂直管理，内部审计工作应独立于业务经营、风险管理和内控合规。</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第一百</w:t>
      </w:r>
      <w:r w:rsidR="00863C9A" w:rsidRPr="00863C9A">
        <w:rPr>
          <w:rFonts w:ascii="仿宋_GB2312" w:eastAsia="仿宋_GB2312" w:hint="eastAsia"/>
          <w:sz w:val="30"/>
          <w:szCs w:val="30"/>
          <w:highlight w:val="yellow"/>
        </w:rPr>
        <w:t>九十</w:t>
      </w:r>
      <w:r w:rsidRPr="00863C9A">
        <w:rPr>
          <w:rFonts w:ascii="仿宋_GB2312" w:eastAsia="仿宋_GB2312" w:hint="eastAsia"/>
          <w:sz w:val="30"/>
          <w:szCs w:val="30"/>
          <w:highlight w:val="yellow"/>
        </w:rPr>
        <w:t xml:space="preserve">八条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董事会对内部审计体系的建立、运行与维护，以及内部审计的独立性和有效性承担最终责任。</w:t>
      </w:r>
    </w:p>
    <w:p w:rsidR="00250155" w:rsidRPr="00863C9A" w:rsidRDefault="00863C9A"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本行</w:t>
      </w:r>
      <w:r w:rsidR="00250155" w:rsidRPr="00863C9A">
        <w:rPr>
          <w:rFonts w:ascii="仿宋_GB2312" w:eastAsia="仿宋_GB2312" w:hint="eastAsia"/>
          <w:sz w:val="30"/>
          <w:szCs w:val="30"/>
          <w:highlight w:val="yellow"/>
        </w:rPr>
        <w:t>监事会对内部审计工作进行指导和监督，有权要求董事会和高级管理层提供审计方面的相关信息。</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第一百</w:t>
      </w:r>
      <w:r w:rsidR="00863C9A" w:rsidRPr="00863C9A">
        <w:rPr>
          <w:rFonts w:ascii="仿宋_GB2312" w:eastAsia="仿宋_GB2312" w:hint="eastAsia"/>
          <w:sz w:val="30"/>
          <w:szCs w:val="30"/>
          <w:highlight w:val="yellow"/>
        </w:rPr>
        <w:t>九十</w:t>
      </w:r>
      <w:r w:rsidRPr="00863C9A">
        <w:rPr>
          <w:rFonts w:ascii="仿宋_GB2312" w:eastAsia="仿宋_GB2312" w:hint="eastAsia"/>
          <w:sz w:val="30"/>
          <w:szCs w:val="30"/>
          <w:highlight w:val="yellow"/>
        </w:rPr>
        <w:t xml:space="preserve">九条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应当按照有关监管规定，设立首席审计官或审计责任人。首席审计官或审计责任人对董事会负责，由董事会聘任和解聘，定期向董事会及其审计委员会报告工作。</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863C9A" w:rsidRPr="00863C9A">
        <w:rPr>
          <w:rFonts w:ascii="仿宋_GB2312" w:eastAsia="仿宋_GB2312" w:hint="eastAsia"/>
          <w:sz w:val="30"/>
          <w:szCs w:val="30"/>
          <w:highlight w:val="yellow"/>
        </w:rPr>
        <w:t>二百</w:t>
      </w:r>
      <w:r w:rsidRPr="00863C9A">
        <w:rPr>
          <w:rFonts w:ascii="仿宋_GB2312" w:eastAsia="仿宋_GB2312" w:hint="eastAsia"/>
          <w:sz w:val="30"/>
          <w:szCs w:val="30"/>
          <w:highlight w:val="yellow"/>
        </w:rPr>
        <w:t xml:space="preserve">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应当设立独立的内部审计部门，负责开展内部审计相关工作。内部审计部门向首席审计官或审计责任人负责并报告工作。</w:t>
      </w:r>
    </w:p>
    <w:p w:rsidR="00250155" w:rsidRPr="00863C9A" w:rsidRDefault="00863C9A"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本行</w:t>
      </w:r>
      <w:r w:rsidR="00250155" w:rsidRPr="00863C9A">
        <w:rPr>
          <w:rFonts w:ascii="仿宋_GB2312" w:eastAsia="仿宋_GB2312" w:hint="eastAsia"/>
          <w:sz w:val="30"/>
          <w:szCs w:val="30"/>
          <w:highlight w:val="yellow"/>
        </w:rPr>
        <w:t>应当按照有关监管规定，配备充足的内部审计人员。内部审计人员应当具备履行内部审计职责所需的专业知识、职业技能和实践经验。</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863C9A" w:rsidRPr="00863C9A">
        <w:rPr>
          <w:rFonts w:ascii="仿宋_GB2312" w:eastAsia="仿宋_GB2312" w:hint="eastAsia"/>
          <w:sz w:val="30"/>
          <w:szCs w:val="30"/>
          <w:highlight w:val="yellow"/>
        </w:rPr>
        <w:t>二百零一</w:t>
      </w:r>
      <w:r w:rsidRPr="00863C9A">
        <w:rPr>
          <w:rFonts w:ascii="仿宋_GB2312" w:eastAsia="仿宋_GB2312" w:hint="eastAsia"/>
          <w:sz w:val="30"/>
          <w:szCs w:val="30"/>
          <w:highlight w:val="yellow"/>
        </w:rPr>
        <w:t xml:space="preserve">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应当聘请独立、专业、具备相应资质的外部审计机构进行财务审计，并对公司内部控制情况进行定期评估。</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第</w:t>
      </w:r>
      <w:r w:rsidR="00863C9A" w:rsidRPr="00863C9A">
        <w:rPr>
          <w:rFonts w:ascii="仿宋_GB2312" w:eastAsia="仿宋_GB2312" w:hint="eastAsia"/>
          <w:sz w:val="30"/>
          <w:szCs w:val="30"/>
          <w:highlight w:val="yellow"/>
        </w:rPr>
        <w:t>二百零二</w:t>
      </w:r>
      <w:r w:rsidRPr="00863C9A">
        <w:rPr>
          <w:rFonts w:ascii="仿宋_GB2312" w:eastAsia="仿宋_GB2312" w:hint="eastAsia"/>
          <w:sz w:val="30"/>
          <w:szCs w:val="30"/>
          <w:highlight w:val="yellow"/>
        </w:rPr>
        <w:t>条 外部审计机构应当独立、客观、公正、审慎地履行审计职责。</w:t>
      </w:r>
    </w:p>
    <w:p w:rsidR="00250155" w:rsidRPr="00863C9A" w:rsidRDefault="00250155" w:rsidP="00772D31">
      <w:pPr>
        <w:spacing w:line="480" w:lineRule="exact"/>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外部审计机构对财务会计报告出具非标准审计报告的，银行保险机构董事会应当对该审计意见及涉及事项作出专项说明并</w:t>
      </w:r>
      <w:r w:rsidRPr="00863C9A">
        <w:rPr>
          <w:rFonts w:ascii="仿宋_GB2312" w:eastAsia="仿宋_GB2312" w:hint="eastAsia"/>
          <w:sz w:val="30"/>
          <w:szCs w:val="30"/>
          <w:highlight w:val="yellow"/>
        </w:rPr>
        <w:lastRenderedPageBreak/>
        <w:t>公开披露。</w:t>
      </w:r>
    </w:p>
    <w:p w:rsidR="00250155" w:rsidRPr="00772D31" w:rsidRDefault="00250155" w:rsidP="00772D31">
      <w:pPr>
        <w:spacing w:line="480" w:lineRule="exact"/>
        <w:ind w:firstLineChars="200" w:firstLine="600"/>
        <w:rPr>
          <w:rFonts w:ascii="仿宋_GB2312" w:eastAsia="仿宋_GB2312"/>
          <w:sz w:val="30"/>
          <w:szCs w:val="30"/>
        </w:rPr>
      </w:pPr>
      <w:r w:rsidRPr="00863C9A">
        <w:rPr>
          <w:rFonts w:ascii="仿宋_GB2312" w:eastAsia="仿宋_GB2312" w:hint="eastAsia"/>
          <w:sz w:val="30"/>
          <w:szCs w:val="30"/>
          <w:highlight w:val="yellow"/>
        </w:rPr>
        <w:t>第</w:t>
      </w:r>
      <w:r w:rsidR="00863C9A" w:rsidRPr="00863C9A">
        <w:rPr>
          <w:rFonts w:ascii="仿宋_GB2312" w:eastAsia="仿宋_GB2312" w:hint="eastAsia"/>
          <w:sz w:val="30"/>
          <w:szCs w:val="30"/>
          <w:highlight w:val="yellow"/>
        </w:rPr>
        <w:t>二百零</w:t>
      </w:r>
      <w:r w:rsidRPr="00863C9A">
        <w:rPr>
          <w:rFonts w:ascii="仿宋_GB2312" w:eastAsia="仿宋_GB2312" w:hint="eastAsia"/>
          <w:sz w:val="30"/>
          <w:szCs w:val="30"/>
          <w:highlight w:val="yellow"/>
        </w:rPr>
        <w:t xml:space="preserve">三条 </w:t>
      </w:r>
      <w:r w:rsidR="00863C9A" w:rsidRPr="00863C9A">
        <w:rPr>
          <w:rFonts w:ascii="仿宋_GB2312" w:eastAsia="仿宋_GB2312" w:hint="eastAsia"/>
          <w:sz w:val="30"/>
          <w:szCs w:val="30"/>
          <w:highlight w:val="yellow"/>
        </w:rPr>
        <w:t>本行</w:t>
      </w:r>
      <w:r w:rsidRPr="00863C9A">
        <w:rPr>
          <w:rFonts w:ascii="仿宋_GB2312" w:eastAsia="仿宋_GB2312" w:hint="eastAsia"/>
          <w:sz w:val="30"/>
          <w:szCs w:val="30"/>
          <w:highlight w:val="yellow"/>
        </w:rPr>
        <w:t>应当将外部审计报告及审计机构对公司内部控制有效性的审计意见及时报送监管机构。</w:t>
      </w:r>
    </w:p>
    <w:p w:rsidR="00250155" w:rsidRDefault="00250155" w:rsidP="00250155">
      <w:pPr>
        <w:rPr>
          <w:rFonts w:ascii="宋体" w:hAnsi="宋体" w:cs="宋体"/>
          <w:color w:val="464445"/>
          <w:sz w:val="28"/>
          <w:szCs w:val="28"/>
          <w:shd w:val="clear" w:color="auto" w:fill="FFFFFF"/>
        </w:rPr>
      </w:pPr>
    </w:p>
    <w:p w:rsidR="00250155" w:rsidRPr="00250155" w:rsidRDefault="00250155" w:rsidP="004D1836">
      <w:pPr>
        <w:spacing w:line="480" w:lineRule="exact"/>
        <w:jc w:val="center"/>
        <w:outlineLvl w:val="0"/>
        <w:rPr>
          <w:rFonts w:ascii="黑体" w:eastAsia="黑体" w:hAnsi="宋体"/>
          <w:sz w:val="30"/>
          <w:szCs w:val="30"/>
        </w:rPr>
      </w:pPr>
    </w:p>
    <w:p w:rsidR="00D044FA" w:rsidRPr="004D1836" w:rsidRDefault="00A30B68" w:rsidP="004D1836">
      <w:pPr>
        <w:spacing w:line="480" w:lineRule="exact"/>
        <w:jc w:val="center"/>
        <w:outlineLvl w:val="0"/>
        <w:rPr>
          <w:rFonts w:ascii="黑体" w:eastAsia="黑体" w:hAnsi="宋体"/>
          <w:sz w:val="30"/>
          <w:szCs w:val="30"/>
        </w:rPr>
      </w:pPr>
      <w:bookmarkStart w:id="99" w:name="_Toc100938471"/>
      <w:r w:rsidRPr="004D1836">
        <w:rPr>
          <w:rFonts w:ascii="黑体" w:eastAsia="黑体" w:hAnsi="宋体" w:hint="eastAsia"/>
          <w:sz w:val="30"/>
          <w:szCs w:val="30"/>
        </w:rPr>
        <w:t>第十</w:t>
      </w:r>
      <w:r w:rsidR="000D26AB">
        <w:rPr>
          <w:rFonts w:ascii="黑体" w:eastAsia="黑体" w:hAnsi="宋体" w:hint="eastAsia"/>
          <w:sz w:val="30"/>
          <w:szCs w:val="30"/>
        </w:rPr>
        <w:t>三</w:t>
      </w:r>
      <w:r w:rsidRPr="004D1836">
        <w:rPr>
          <w:rFonts w:ascii="黑体" w:eastAsia="黑体" w:hAnsi="宋体" w:hint="eastAsia"/>
          <w:sz w:val="30"/>
          <w:szCs w:val="30"/>
        </w:rPr>
        <w:t>章   财务会计制度和利润分配</w:t>
      </w:r>
      <w:bookmarkEnd w:id="87"/>
      <w:bookmarkEnd w:id="88"/>
      <w:bookmarkEnd w:id="89"/>
      <w:bookmarkEnd w:id="93"/>
      <w:bookmarkEnd w:id="99"/>
    </w:p>
    <w:p w:rsidR="00D044FA" w:rsidRDefault="00D044FA">
      <w:pPr>
        <w:spacing w:line="480" w:lineRule="exact"/>
        <w:jc w:val="center"/>
        <w:rPr>
          <w:rFonts w:ascii="仿宋_GB2312" w:eastAsia="仿宋_GB2312"/>
          <w:sz w:val="30"/>
          <w:szCs w:val="30"/>
        </w:rPr>
      </w:pP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二百零</w:t>
      </w:r>
      <w:r>
        <w:rPr>
          <w:rFonts w:ascii="仿宋_GB2312" w:eastAsia="仿宋_GB2312" w:hint="eastAsia"/>
          <w:sz w:val="30"/>
          <w:szCs w:val="30"/>
        </w:rPr>
        <w:t>四条  本行依照法律、行政法规和国家有关部门的规定，建立健全财务会计制度，真实记录并全面反映业务活动和财务状况。</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二百零</w:t>
      </w:r>
      <w:r>
        <w:rPr>
          <w:rFonts w:ascii="仿宋_GB2312" w:eastAsia="仿宋_GB2312" w:hint="eastAsia"/>
          <w:sz w:val="30"/>
          <w:szCs w:val="30"/>
        </w:rPr>
        <w:t>五条  本行会计年度为公历1月1日至12月31日。本行应当在每一会计年度终了后及时依法编制资产负债表、损益表、利润分配表和会计报表附注等其他有关报表资料，并由本行聘请的会计师事务所在三个月内完成审查验证。本行的财务会计报表应当在股东大会召开的20日前置于本行主要营业场所，供股东查阅。</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二百零</w:t>
      </w:r>
      <w:r>
        <w:rPr>
          <w:rFonts w:ascii="仿宋_GB2312" w:eastAsia="仿宋_GB2312" w:hint="eastAsia"/>
          <w:sz w:val="30"/>
          <w:szCs w:val="30"/>
        </w:rPr>
        <w:t>六条  本行除法定的会计账册外，不另立会计账册。本行的资产不以任何个人名义开立账户存储。</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二百零</w:t>
      </w:r>
      <w:r>
        <w:rPr>
          <w:rFonts w:ascii="仿宋_GB2312" w:eastAsia="仿宋_GB2312" w:hint="eastAsia"/>
          <w:sz w:val="30"/>
          <w:szCs w:val="30"/>
        </w:rPr>
        <w:t>七条  本行遵守国家和地方税法规定，依法纳税。</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二百零</w:t>
      </w:r>
      <w:r>
        <w:rPr>
          <w:rFonts w:ascii="仿宋_GB2312" w:eastAsia="仿宋_GB2312" w:hint="eastAsia"/>
          <w:sz w:val="30"/>
          <w:szCs w:val="30"/>
        </w:rPr>
        <w:t>八条  本行交纳所得税后的利润按下列顺序分配：</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（一）弥补本行以前年度亏损。</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（二）提取法定盈余公积金。按税后利润不低于10%的比例提取，当法定盈余公积金已达到本行注册资本的50%以上时，可不再提取。</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w:t>
      </w:r>
      <w:r>
        <w:rPr>
          <w:rFonts w:ascii="仿宋_GB2312" w:eastAsia="仿宋_GB2312" w:hint="eastAsia"/>
          <w:bCs/>
          <w:sz w:val="30"/>
          <w:szCs w:val="30"/>
        </w:rPr>
        <w:t>按年度利润分配方案从税后利润中以一定比例提取任意公积金</w:t>
      </w:r>
      <w:r>
        <w:rPr>
          <w:rFonts w:ascii="仿宋_GB2312" w:eastAsia="仿宋_GB2312" w:hint="eastAsia"/>
          <w:sz w:val="30"/>
          <w:szCs w:val="30"/>
        </w:rPr>
        <w:t>。</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（四）提取一般准备。</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（五）按股份比例向股东分配红利。</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本行不得在弥补本行亏损和提取法定盈余公积金、一般准备之前向股东分配利润。</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本行持有的本行股份不参与分配利润。</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二百零</w:t>
      </w:r>
      <w:r>
        <w:rPr>
          <w:rFonts w:ascii="仿宋_GB2312" w:eastAsia="仿宋_GB2312" w:hint="eastAsia"/>
          <w:sz w:val="30"/>
          <w:szCs w:val="30"/>
        </w:rPr>
        <w:t>九条  本行的法定盈余公积金和任意盈余公积金可用于弥补亏损或转增资本金。但法定盈余公积金转增资本时，所留存的法定盈余公积金不得少于转增前注册资本的25%。</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二百一十</w:t>
      </w:r>
      <w:r>
        <w:rPr>
          <w:rFonts w:ascii="仿宋_GB2312" w:eastAsia="仿宋_GB2312" w:hint="eastAsia"/>
          <w:sz w:val="30"/>
          <w:szCs w:val="30"/>
        </w:rPr>
        <w:t>条  本行可以采取现金或者股份方式分配红利。</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二百一十</w:t>
      </w:r>
      <w:r>
        <w:rPr>
          <w:rFonts w:ascii="仿宋_GB2312" w:eastAsia="仿宋_GB2312" w:hint="eastAsia"/>
          <w:sz w:val="30"/>
          <w:szCs w:val="30"/>
        </w:rPr>
        <w:t>一条  本行股东大会对利润分配方案作出决议后，本行董事会须在股东大会召开后两个月内完成红利（或股份）的派发事项。</w:t>
      </w:r>
    </w:p>
    <w:p w:rsidR="00D044FA" w:rsidRPr="0084560A" w:rsidRDefault="00A30B68">
      <w:pPr>
        <w:spacing w:line="480" w:lineRule="exact"/>
        <w:ind w:firstLineChars="200" w:firstLine="600"/>
        <w:rPr>
          <w:rFonts w:ascii="仿宋_GB2312" w:eastAsia="仿宋_GB2312"/>
          <w:sz w:val="30"/>
          <w:szCs w:val="30"/>
          <w:highlight w:val="yellow"/>
        </w:rPr>
      </w:pPr>
      <w:r w:rsidRPr="0084560A">
        <w:rPr>
          <w:rFonts w:ascii="仿宋_GB2312" w:eastAsia="仿宋_GB2312" w:hint="eastAsia"/>
          <w:sz w:val="30"/>
          <w:szCs w:val="30"/>
          <w:highlight w:val="yellow"/>
        </w:rPr>
        <w:t>第</w:t>
      </w:r>
      <w:r w:rsidR="00863C9A" w:rsidRPr="00863C9A">
        <w:rPr>
          <w:rFonts w:ascii="仿宋_GB2312" w:eastAsia="仿宋_GB2312" w:hint="eastAsia"/>
          <w:sz w:val="30"/>
          <w:szCs w:val="30"/>
        </w:rPr>
        <w:t>二百一十</w:t>
      </w:r>
      <w:r w:rsidRPr="0084560A">
        <w:rPr>
          <w:rFonts w:ascii="仿宋_GB2312" w:eastAsia="仿宋_GB2312" w:hint="eastAsia"/>
          <w:sz w:val="30"/>
          <w:szCs w:val="30"/>
          <w:highlight w:val="yellow"/>
        </w:rPr>
        <w:t>二条</w:t>
      </w:r>
      <w:r w:rsidR="0084560A" w:rsidRPr="0084560A">
        <w:rPr>
          <w:rFonts w:ascii="仿宋_GB2312" w:eastAsia="仿宋_GB2312" w:hint="eastAsia"/>
          <w:sz w:val="30"/>
          <w:szCs w:val="30"/>
          <w:highlight w:val="yellow"/>
        </w:rPr>
        <w:t xml:space="preserve">  </w:t>
      </w:r>
      <w:r w:rsidRPr="0084560A">
        <w:rPr>
          <w:rFonts w:ascii="仿宋_GB2312" w:eastAsia="仿宋_GB2312" w:hint="eastAsia"/>
          <w:sz w:val="30"/>
          <w:szCs w:val="30"/>
          <w:highlight w:val="yellow"/>
        </w:rPr>
        <w:t xml:space="preserve">本行的利润分配应重视对投资者的合理回报并兼顾本行的可持续发展。利润分配政策应保持连续性和稳定性，若确需变更股利分配政策，应以股东权益保护为出发点，并严格履行董事会、股东大会决策程序；变更后的利润分配政策不得违反有关法律、法规及监管部门的有关规定。 </w:t>
      </w:r>
    </w:p>
    <w:p w:rsidR="00D044FA" w:rsidRPr="0084560A" w:rsidRDefault="00A30B68">
      <w:pPr>
        <w:spacing w:line="480" w:lineRule="exact"/>
        <w:ind w:firstLineChars="200" w:firstLine="600"/>
        <w:rPr>
          <w:rFonts w:ascii="仿宋_GB2312" w:eastAsia="仿宋_GB2312"/>
          <w:sz w:val="30"/>
          <w:szCs w:val="30"/>
          <w:highlight w:val="yellow"/>
        </w:rPr>
      </w:pPr>
      <w:r w:rsidRPr="0084560A">
        <w:rPr>
          <w:rFonts w:ascii="仿宋_GB2312" w:eastAsia="仿宋_GB2312" w:hint="eastAsia"/>
          <w:sz w:val="30"/>
          <w:szCs w:val="30"/>
          <w:highlight w:val="yellow"/>
        </w:rPr>
        <w:t>本行利润分配具体方案由董事会制定，并应由独立董事对此发表独立意见。独立董事可以征集中小股东的意见，提出分红提案，并直接提交董事会审议。董事会审议利润分配政策、利润分配方案的议案时，应取得全体独立董事三分之二以上同意并经过董事会三分之二以上董事同意。外部监事应对利润分配具体方案的制定发表明确意见。</w:t>
      </w:r>
    </w:p>
    <w:p w:rsidR="00D044FA" w:rsidRDefault="00A30B68">
      <w:pPr>
        <w:spacing w:line="480" w:lineRule="exact"/>
        <w:ind w:firstLineChars="200" w:firstLine="600"/>
        <w:rPr>
          <w:rFonts w:ascii="仿宋_GB2312" w:eastAsia="仿宋_GB2312"/>
          <w:sz w:val="30"/>
          <w:szCs w:val="30"/>
        </w:rPr>
      </w:pPr>
      <w:r w:rsidRPr="0084560A">
        <w:rPr>
          <w:rFonts w:ascii="仿宋_GB2312" w:eastAsia="仿宋_GB2312" w:hint="eastAsia"/>
          <w:sz w:val="30"/>
          <w:szCs w:val="30"/>
          <w:highlight w:val="yellow"/>
        </w:rPr>
        <w:t>本行股东大会审议通过制定或修订利润分配政策、调整利润分配方案的议案应由出席股东大会的股东所持表决权的三分之二以上通过。确有必要对现金分红政策进行调整与变更的，应经过详细论证后，取得全体独立董事三分之二以上同意并经过董事会三分之二以上董事同意，且应当经出席股东大会的股东所持表决权的三分之二以上同意方可调整。外部监事应对利润分配政策、利润分配方案的调整发表明确意见。</w:t>
      </w:r>
      <w:r>
        <w:rPr>
          <w:rFonts w:ascii="仿宋_GB2312" w:eastAsia="仿宋_GB2312" w:hint="eastAsia"/>
          <w:sz w:val="30"/>
          <w:szCs w:val="30"/>
        </w:rPr>
        <w:t xml:space="preserve"> </w:t>
      </w:r>
    </w:p>
    <w:p w:rsidR="00863C9A" w:rsidRPr="00863C9A" w:rsidRDefault="00A30B68" w:rsidP="00863C9A">
      <w:pPr>
        <w:ind w:firstLineChars="200" w:firstLine="600"/>
        <w:rPr>
          <w:rFonts w:ascii="仿宋_GB2312" w:eastAsia="仿宋_GB2312"/>
          <w:sz w:val="30"/>
          <w:szCs w:val="30"/>
          <w:highlight w:val="yellow"/>
        </w:rPr>
      </w:pPr>
      <w:r>
        <w:rPr>
          <w:rFonts w:ascii="仿宋_GB2312" w:eastAsia="仿宋_GB2312" w:hint="eastAsia"/>
          <w:sz w:val="30"/>
          <w:szCs w:val="30"/>
        </w:rPr>
        <w:t>第</w:t>
      </w:r>
      <w:r w:rsidR="00863C9A">
        <w:rPr>
          <w:rFonts w:ascii="仿宋_GB2312" w:eastAsia="仿宋_GB2312" w:hint="eastAsia"/>
          <w:sz w:val="30"/>
          <w:szCs w:val="30"/>
        </w:rPr>
        <w:t>二百一十三</w:t>
      </w:r>
      <w:r>
        <w:rPr>
          <w:rFonts w:ascii="仿宋_GB2312" w:eastAsia="仿宋_GB2312" w:hint="eastAsia"/>
          <w:sz w:val="30"/>
          <w:szCs w:val="30"/>
        </w:rPr>
        <w:t>条  本行按照银行业监督管理机构的规定进</w:t>
      </w:r>
      <w:r>
        <w:rPr>
          <w:rFonts w:ascii="仿宋_GB2312" w:eastAsia="仿宋_GB2312" w:hint="eastAsia"/>
          <w:sz w:val="30"/>
          <w:szCs w:val="30"/>
        </w:rPr>
        <w:lastRenderedPageBreak/>
        <w:t>行信息披露，</w:t>
      </w:r>
      <w:r w:rsidR="00863C9A" w:rsidRPr="00863C9A">
        <w:rPr>
          <w:rFonts w:ascii="仿宋_GB2312" w:eastAsia="仿宋_GB2312" w:hint="eastAsia"/>
          <w:sz w:val="30"/>
          <w:szCs w:val="30"/>
          <w:highlight w:val="yellow"/>
        </w:rPr>
        <w:t>披露公司重要信息，包括财务状况、重大风险信息和公司治理信息等。</w:t>
      </w:r>
    </w:p>
    <w:p w:rsidR="00863C9A" w:rsidRPr="00863C9A" w:rsidRDefault="00863C9A" w:rsidP="00863C9A">
      <w:pPr>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前款所称“重要信息”，是指如果发生遗漏或虚假陈述，将对信息使用者决策产生重大影响的信息。</w:t>
      </w:r>
    </w:p>
    <w:p w:rsidR="00863C9A" w:rsidRPr="00863C9A" w:rsidRDefault="00863C9A" w:rsidP="00863C9A">
      <w:pPr>
        <w:ind w:firstLineChars="200" w:firstLine="600"/>
        <w:rPr>
          <w:rFonts w:ascii="仿宋_GB2312" w:eastAsia="仿宋_GB2312"/>
          <w:sz w:val="30"/>
          <w:szCs w:val="30"/>
          <w:highlight w:val="yellow"/>
        </w:rPr>
      </w:pPr>
      <w:r w:rsidRPr="00863C9A">
        <w:rPr>
          <w:rFonts w:ascii="仿宋_GB2312" w:eastAsia="仿宋_GB2312" w:hint="eastAsia"/>
          <w:sz w:val="30"/>
          <w:szCs w:val="30"/>
          <w:highlight w:val="yellow"/>
        </w:rPr>
        <w:t>本行的信息应当真实、准确、完整、及时，简明清晰，通俗易懂，不得有虚假记载、误导性陈述或重大遗漏。</w:t>
      </w:r>
    </w:p>
    <w:p w:rsidR="00863C9A" w:rsidRPr="00863C9A" w:rsidRDefault="00863C9A" w:rsidP="00863C9A">
      <w:pPr>
        <w:ind w:firstLineChars="200" w:firstLine="600"/>
        <w:rPr>
          <w:rFonts w:ascii="仿宋_GB2312" w:eastAsia="仿宋_GB2312"/>
          <w:sz w:val="30"/>
          <w:szCs w:val="30"/>
        </w:rPr>
      </w:pPr>
      <w:r w:rsidRPr="00863C9A">
        <w:rPr>
          <w:rFonts w:ascii="仿宋_GB2312" w:eastAsia="仿宋_GB2312" w:hint="eastAsia"/>
          <w:sz w:val="30"/>
          <w:szCs w:val="30"/>
          <w:highlight w:val="yellow"/>
        </w:rPr>
        <w:t>本行应该制定符合法律法规的信息披露相关制度。</w:t>
      </w:r>
    </w:p>
    <w:p w:rsidR="00D044FA" w:rsidRDefault="00D044FA">
      <w:pPr>
        <w:spacing w:line="480" w:lineRule="exact"/>
        <w:jc w:val="center"/>
        <w:rPr>
          <w:rFonts w:ascii="仿宋_GB2312" w:eastAsia="仿宋_GB2312"/>
          <w:sz w:val="30"/>
          <w:szCs w:val="30"/>
        </w:rPr>
      </w:pPr>
      <w:bookmarkStart w:id="100" w:name="_Toc196987421"/>
      <w:bookmarkStart w:id="101" w:name="_Toc197768293"/>
      <w:bookmarkStart w:id="102" w:name="_Toc201515971"/>
      <w:bookmarkStart w:id="103" w:name="_Toc196987446"/>
    </w:p>
    <w:p w:rsidR="00D044FA" w:rsidRPr="004D1836" w:rsidRDefault="000D26AB" w:rsidP="004D1836">
      <w:pPr>
        <w:spacing w:line="480" w:lineRule="exact"/>
        <w:jc w:val="center"/>
        <w:outlineLvl w:val="0"/>
        <w:rPr>
          <w:rFonts w:ascii="黑体" w:eastAsia="黑体" w:hAnsi="宋体"/>
          <w:sz w:val="30"/>
          <w:szCs w:val="30"/>
        </w:rPr>
      </w:pPr>
      <w:bookmarkStart w:id="104" w:name="_Toc100938472"/>
      <w:r>
        <w:rPr>
          <w:rFonts w:ascii="黑体" w:eastAsia="黑体" w:hAnsi="宋体" w:hint="eastAsia"/>
          <w:sz w:val="30"/>
          <w:szCs w:val="30"/>
        </w:rPr>
        <w:t>第十四</w:t>
      </w:r>
      <w:r w:rsidR="00A30B68" w:rsidRPr="004D1836">
        <w:rPr>
          <w:rFonts w:ascii="黑体" w:eastAsia="黑体" w:hAnsi="宋体" w:hint="eastAsia"/>
          <w:sz w:val="30"/>
          <w:szCs w:val="30"/>
        </w:rPr>
        <w:t>章  通知和公告</w:t>
      </w:r>
      <w:bookmarkEnd w:id="100"/>
      <w:bookmarkEnd w:id="101"/>
      <w:bookmarkEnd w:id="102"/>
      <w:bookmarkEnd w:id="103"/>
      <w:bookmarkEnd w:id="104"/>
    </w:p>
    <w:p w:rsidR="00D044FA" w:rsidRDefault="00D044FA">
      <w:pPr>
        <w:spacing w:line="480" w:lineRule="exact"/>
        <w:jc w:val="center"/>
        <w:rPr>
          <w:rFonts w:ascii="仿宋_GB2312" w:eastAsia="仿宋_GB2312"/>
          <w:sz w:val="30"/>
          <w:szCs w:val="30"/>
        </w:rPr>
      </w:pP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二百一十四</w:t>
      </w:r>
      <w:r>
        <w:rPr>
          <w:rFonts w:ascii="仿宋_GB2312" w:eastAsia="仿宋_GB2312" w:hint="eastAsia"/>
          <w:sz w:val="30"/>
          <w:szCs w:val="30"/>
        </w:rPr>
        <w:t>条  本行的通知以下列形式发出：</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（一）以专人送出；</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（二）以邮政邮件、电子邮件、传真或电话方式发出；</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（三）以公告方式进行；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（四）本章程规定的其他形式。</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二百一十</w:t>
      </w:r>
      <w:r>
        <w:rPr>
          <w:rFonts w:ascii="仿宋_GB2312" w:eastAsia="仿宋_GB2312" w:hint="eastAsia"/>
          <w:sz w:val="30"/>
          <w:szCs w:val="30"/>
        </w:rPr>
        <w:t>五条  本行发出的通知，以公告方式进行的，一经公告视为所有相关人员收到通知。</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二百一十</w:t>
      </w:r>
      <w:r>
        <w:rPr>
          <w:rFonts w:ascii="仿宋_GB2312" w:eastAsia="仿宋_GB2312" w:hint="eastAsia"/>
          <w:sz w:val="30"/>
          <w:szCs w:val="30"/>
        </w:rPr>
        <w:t>六条  本行召开股东大会的会议通知，以公告方式或本章程规定的其他方式进行。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二百一十</w:t>
      </w:r>
      <w:r>
        <w:rPr>
          <w:rFonts w:ascii="仿宋_GB2312" w:eastAsia="仿宋_GB2312" w:hint="eastAsia"/>
          <w:sz w:val="30"/>
          <w:szCs w:val="30"/>
        </w:rPr>
        <w:t>七条  本行召开董事会、监事会的会议通知，以专人送出、邮政邮件、电子邮件、传真或电话方式进行。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二百一十</w:t>
      </w:r>
      <w:r>
        <w:rPr>
          <w:rFonts w:ascii="仿宋_GB2312" w:eastAsia="仿宋_GB2312" w:hint="eastAsia"/>
          <w:sz w:val="30"/>
          <w:szCs w:val="30"/>
        </w:rPr>
        <w:t>八条  本行通知以专人送出的，由被送达人在送达回执上签名（或盖章），被送达人签收日期为送达日期；本行通知以邮政邮件送交的，自交付邮局之日起第五个工作日为送达日期；本行通知以电子邮件、传真、电话方式发出的，自电子邮件、传真、电话发出的日期为送达日期；本行通知以公告方式送</w:t>
      </w:r>
      <w:r>
        <w:rPr>
          <w:rFonts w:ascii="仿宋_GB2312" w:eastAsia="仿宋_GB2312" w:hint="eastAsia"/>
          <w:sz w:val="30"/>
          <w:szCs w:val="30"/>
        </w:rPr>
        <w:lastRenderedPageBreak/>
        <w:t>出的，以第一次公告刊登日为送达日期。</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二百一十</w:t>
      </w:r>
      <w:r>
        <w:rPr>
          <w:rFonts w:ascii="仿宋_GB2312" w:eastAsia="仿宋_GB2312" w:hint="eastAsia"/>
          <w:sz w:val="30"/>
          <w:szCs w:val="30"/>
        </w:rPr>
        <w:t>九条  因意外遗漏未向某有权得到通知的人送出会议通知或者应与会人没有收到会议通知，会议及会议作出的决议并不因此无效。</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二百二十</w:t>
      </w:r>
      <w:r>
        <w:rPr>
          <w:rFonts w:ascii="仿宋_GB2312" w:eastAsia="仿宋_GB2312" w:hint="eastAsia"/>
          <w:sz w:val="30"/>
          <w:szCs w:val="30"/>
        </w:rPr>
        <w:t>条  本行指定本行网站（www.yznsh.net）为刊登本行公告和其他需要公开披露信息的载体。</w:t>
      </w:r>
    </w:p>
    <w:p w:rsidR="00D044FA" w:rsidRDefault="00D044FA">
      <w:pPr>
        <w:spacing w:line="480" w:lineRule="exact"/>
        <w:jc w:val="center"/>
        <w:rPr>
          <w:rFonts w:ascii="仿宋_GB2312" w:eastAsia="仿宋_GB2312"/>
          <w:sz w:val="30"/>
          <w:szCs w:val="30"/>
        </w:rPr>
      </w:pPr>
      <w:bookmarkStart w:id="105" w:name="_Toc197768294"/>
      <w:bookmarkStart w:id="106" w:name="_Toc201515972"/>
      <w:bookmarkStart w:id="107" w:name="_Toc196987422"/>
      <w:bookmarkStart w:id="108" w:name="_Toc196987447"/>
    </w:p>
    <w:p w:rsidR="00D044FA" w:rsidRPr="004D1836" w:rsidRDefault="00A30B68" w:rsidP="004D1836">
      <w:pPr>
        <w:spacing w:line="480" w:lineRule="exact"/>
        <w:jc w:val="center"/>
        <w:outlineLvl w:val="0"/>
        <w:rPr>
          <w:rFonts w:ascii="黑体" w:eastAsia="黑体" w:hAnsi="宋体"/>
          <w:sz w:val="30"/>
          <w:szCs w:val="30"/>
        </w:rPr>
      </w:pPr>
      <w:bookmarkStart w:id="109" w:name="_Toc100938473"/>
      <w:r w:rsidRPr="004D1836">
        <w:rPr>
          <w:rFonts w:ascii="黑体" w:eastAsia="黑体" w:hAnsi="宋体" w:hint="eastAsia"/>
          <w:sz w:val="30"/>
          <w:szCs w:val="30"/>
        </w:rPr>
        <w:t>第十</w:t>
      </w:r>
      <w:r w:rsidR="000D26AB">
        <w:rPr>
          <w:rFonts w:ascii="黑体" w:eastAsia="黑体" w:hAnsi="宋体" w:hint="eastAsia"/>
          <w:sz w:val="30"/>
          <w:szCs w:val="30"/>
        </w:rPr>
        <w:t>五</w:t>
      </w:r>
      <w:r w:rsidRPr="004D1836">
        <w:rPr>
          <w:rFonts w:ascii="黑体" w:eastAsia="黑体" w:hAnsi="宋体" w:hint="eastAsia"/>
          <w:sz w:val="30"/>
          <w:szCs w:val="30"/>
        </w:rPr>
        <w:t>章  合并、分立、解散和清算</w:t>
      </w:r>
      <w:bookmarkEnd w:id="105"/>
      <w:bookmarkEnd w:id="106"/>
      <w:bookmarkEnd w:id="107"/>
      <w:bookmarkEnd w:id="108"/>
      <w:bookmarkEnd w:id="109"/>
    </w:p>
    <w:p w:rsidR="00D044FA" w:rsidRDefault="00D044FA">
      <w:pPr>
        <w:spacing w:line="480" w:lineRule="exact"/>
        <w:jc w:val="center"/>
        <w:rPr>
          <w:rFonts w:ascii="仿宋_GB2312" w:eastAsia="仿宋_GB2312"/>
          <w:sz w:val="30"/>
          <w:szCs w:val="30"/>
        </w:rPr>
      </w:pPr>
    </w:p>
    <w:p w:rsidR="00D044FA" w:rsidRDefault="00A30B68">
      <w:pPr>
        <w:spacing w:line="480" w:lineRule="exact"/>
        <w:ind w:firstLineChars="200" w:firstLine="600"/>
        <w:rPr>
          <w:rFonts w:ascii="仿宋_GB2312" w:eastAsia="仿宋_GB2312"/>
          <w:sz w:val="30"/>
          <w:szCs w:val="30"/>
        </w:rPr>
      </w:pPr>
      <w:bookmarkStart w:id="110" w:name="_Toc197768295"/>
      <w:bookmarkStart w:id="111" w:name="_Toc196987423"/>
      <w:bookmarkStart w:id="112" w:name="_Toc196987448"/>
      <w:r>
        <w:rPr>
          <w:rFonts w:ascii="仿宋_GB2312" w:eastAsia="仿宋_GB2312" w:hint="eastAsia"/>
          <w:sz w:val="30"/>
          <w:szCs w:val="30"/>
        </w:rPr>
        <w:t>第</w:t>
      </w:r>
      <w:r w:rsidR="00863C9A">
        <w:rPr>
          <w:rFonts w:ascii="仿宋_GB2312" w:eastAsia="仿宋_GB2312" w:hint="eastAsia"/>
          <w:sz w:val="30"/>
          <w:szCs w:val="30"/>
        </w:rPr>
        <w:t>二百二十</w:t>
      </w:r>
      <w:r>
        <w:rPr>
          <w:rFonts w:ascii="仿宋_GB2312" w:eastAsia="仿宋_GB2312" w:hint="eastAsia"/>
          <w:sz w:val="30"/>
          <w:szCs w:val="30"/>
        </w:rPr>
        <w:t>一条  本行可以依法进行合并或者分立。本行的合并和分立事项应遵守《公司法》、《商业银行法》以及其他法律、法规的规定。本行合并可以采取吸收合并和新设合并两种形式。</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二百二十</w:t>
      </w:r>
      <w:r>
        <w:rPr>
          <w:rFonts w:ascii="仿宋_GB2312" w:eastAsia="仿宋_GB2312" w:hint="eastAsia"/>
          <w:sz w:val="30"/>
          <w:szCs w:val="30"/>
        </w:rPr>
        <w:t>二条  本行合并或者分立，按照下列程序办理：</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（一）董事会拟定合并或者分立方案；</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（二）股东大会依照章程的规定作出决议；</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（三）各方当事人签订合并或者分立合同；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（四）依法办理有关审批手续；</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（五）处理债权、债务等各项合并或者分立事宜；</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（六）办理变更登记或者解散登记。</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二百二十</w:t>
      </w:r>
      <w:r>
        <w:rPr>
          <w:rFonts w:ascii="仿宋_GB2312" w:eastAsia="仿宋_GB2312" w:hint="eastAsia"/>
          <w:sz w:val="30"/>
          <w:szCs w:val="30"/>
        </w:rPr>
        <w:t>三条  本行合并或者分立时，合并或者分立各方应当编制资产负债表和财产清单。本行自股东大会作出合并或者分立决议之日起10日内通知债权人，并于30日内在指定报刊上公告。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二百二十</w:t>
      </w:r>
      <w:r>
        <w:rPr>
          <w:rFonts w:ascii="仿宋_GB2312" w:eastAsia="仿宋_GB2312" w:hint="eastAsia"/>
          <w:sz w:val="30"/>
          <w:szCs w:val="30"/>
        </w:rPr>
        <w:t>四条  本行合并时，债权人自接到通知书之日起30日内，未接到通知书的自第一次公告之日起45日内，有权要求本行清偿债务或者提供相应的担保。本行不能清偿债务或者提供相应担保的，不得进行合并。</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二百二十</w:t>
      </w:r>
      <w:r>
        <w:rPr>
          <w:rFonts w:ascii="仿宋_GB2312" w:eastAsia="仿宋_GB2312" w:hint="eastAsia"/>
          <w:sz w:val="30"/>
          <w:szCs w:val="30"/>
        </w:rPr>
        <w:t>五条  本行合并或者分立时，本行董事会应当采</w:t>
      </w:r>
      <w:r>
        <w:rPr>
          <w:rFonts w:ascii="仿宋_GB2312" w:eastAsia="仿宋_GB2312" w:hint="eastAsia"/>
          <w:sz w:val="30"/>
          <w:szCs w:val="30"/>
        </w:rPr>
        <w:lastRenderedPageBreak/>
        <w:t>取必要的措施保护反对本行合并或者分立的股东的合法权益。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二百二十</w:t>
      </w:r>
      <w:r>
        <w:rPr>
          <w:rFonts w:ascii="仿宋_GB2312" w:eastAsia="仿宋_GB2312" w:hint="eastAsia"/>
          <w:sz w:val="30"/>
          <w:szCs w:val="30"/>
        </w:rPr>
        <w:t>六条  本行合并或者分立各方的资产、债权、债务的处理，通过签订合同加以明确规定。本行合并时，合并各方的债权、债务，由合并后存续的公司或者新设的公司承继。本行分立前的债务按所达成的协议由分立后的公司承担。</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二百二十</w:t>
      </w:r>
      <w:r>
        <w:rPr>
          <w:rFonts w:ascii="仿宋_GB2312" w:eastAsia="仿宋_GB2312" w:hint="eastAsia"/>
          <w:sz w:val="30"/>
          <w:szCs w:val="30"/>
        </w:rPr>
        <w:t>七条  本行合并或者分立，登记事项发生变更的，经银行业监督管理机构批准后依法向本行登记机关办理变更登记；本行解散的，依法经银行业监督管理机构批准后办理注销登记；设立新公司的，依法办理设立登记。</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二百二十</w:t>
      </w:r>
      <w:r>
        <w:rPr>
          <w:rFonts w:ascii="仿宋_GB2312" w:eastAsia="仿宋_GB2312" w:hint="eastAsia"/>
          <w:sz w:val="30"/>
          <w:szCs w:val="30"/>
        </w:rPr>
        <w:t>八条  本行的清算和解散事项应遵守《公司法》、《商业银行法》的规定。有下列情形之一的，本行应当解散并依法进行清算：</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（一）股东大会决议解散；</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（二）因合并或者分立而解散；</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（三）依法被吊销营业执照、责令关闭或者被撤销；</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（四）本行经营管理发生严重困难,继续存续会使股东利益受到重大损失,通过其他途径不能解决的,持有本行有表决权股份总数10%以上的股东,可以请求人民法院解散本行。</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二百二十</w:t>
      </w:r>
      <w:r>
        <w:rPr>
          <w:rFonts w:ascii="仿宋_GB2312" w:eastAsia="仿宋_GB2312" w:hint="eastAsia"/>
          <w:sz w:val="30"/>
          <w:szCs w:val="30"/>
        </w:rPr>
        <w:t>九条  本行因本章程第一百九十八条第（一）、第（三）、第（四）项情形而解散的，应当在解散事由出现之日起15日内成立清算组，开始清算。清算组由董事会或者股东大会确定的人员组成。逾期不成立清算组进行清算的,债权人可以申请人民法院指定有关人员组成清算组进行清算。</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第二百</w:t>
      </w:r>
      <w:r w:rsidR="00863C9A">
        <w:rPr>
          <w:rFonts w:ascii="仿宋_GB2312" w:eastAsia="仿宋_GB2312" w:hint="eastAsia"/>
          <w:sz w:val="30"/>
          <w:szCs w:val="30"/>
        </w:rPr>
        <w:t>三十</w:t>
      </w:r>
      <w:r>
        <w:rPr>
          <w:rFonts w:ascii="仿宋_GB2312" w:eastAsia="仿宋_GB2312" w:hint="eastAsia"/>
          <w:sz w:val="30"/>
          <w:szCs w:val="30"/>
        </w:rPr>
        <w:t>条  本行不能支付到期债务，经银行业监督管理机构同意，由人民法院依法宣告破产。本行被宣告破产的，由人民法院组织有关部门和有关人员成立清算组，进行清算。</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二百三十</w:t>
      </w:r>
      <w:r>
        <w:rPr>
          <w:rFonts w:ascii="仿宋_GB2312" w:eastAsia="仿宋_GB2312" w:hint="eastAsia"/>
          <w:sz w:val="30"/>
          <w:szCs w:val="30"/>
        </w:rPr>
        <w:t>一条  清算组成立后，董事会、行长的职权立即停止。清算期间，本行存续，但不得开展与清算无关的经营活动。清算组在清算期间行使下列职权：</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（一）清理本行财产、编制资产负债表和财产清单；</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（二）通知或者公告债权人；</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（三）处理本行未了结的业务；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（四）清缴所欠税款；</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（五）清理债权、债务；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（六）处理本行清偿债务后的剩余财产；</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（七）代表本行参与民事诉讼活动。</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二百三十</w:t>
      </w:r>
      <w:r>
        <w:rPr>
          <w:rFonts w:ascii="仿宋_GB2312" w:eastAsia="仿宋_GB2312" w:hint="eastAsia"/>
          <w:sz w:val="30"/>
          <w:szCs w:val="30"/>
        </w:rPr>
        <w:t>二条  清算组应当自成立之日起10日内通知债权人，并于60日内在指定报刊上公告。</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二百三十</w:t>
      </w:r>
      <w:r>
        <w:rPr>
          <w:rFonts w:ascii="仿宋_GB2312" w:eastAsia="仿宋_GB2312" w:hint="eastAsia"/>
          <w:sz w:val="30"/>
          <w:szCs w:val="30"/>
        </w:rPr>
        <w:t>三条  债权人应当自接到通知书之日起30日内，未接到通知书的自公告之日起45日内，向清算组申报其债权。债权人申报债权时，应当说明债权的有关事项，并提供证明材料。清算组应当对债权进行登记。</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二百三十</w:t>
      </w:r>
      <w:r>
        <w:rPr>
          <w:rFonts w:ascii="仿宋_GB2312" w:eastAsia="仿宋_GB2312" w:hint="eastAsia"/>
          <w:sz w:val="30"/>
          <w:szCs w:val="30"/>
        </w:rPr>
        <w:t>四条  清算组在清理本行财产、编制资产负债表和财产清单后，应当制定清算方案，并报股东大会或者人民法院确认。</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二百三十</w:t>
      </w:r>
      <w:r>
        <w:rPr>
          <w:rFonts w:ascii="仿宋_GB2312" w:eastAsia="仿宋_GB2312" w:hint="eastAsia"/>
          <w:sz w:val="30"/>
          <w:szCs w:val="30"/>
        </w:rPr>
        <w:t>五条  本行财产按下列顺序清偿：</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（一）支付清算费用；</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（二）支付本行职工工资和劳动保险费用；</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（三）交纳所欠税款；</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（四）清偿本行债务；</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（五）按股东持有的股份比例进行分配。</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二百三十</w:t>
      </w:r>
      <w:r>
        <w:rPr>
          <w:rFonts w:ascii="仿宋_GB2312" w:eastAsia="仿宋_GB2312" w:hint="eastAsia"/>
          <w:sz w:val="30"/>
          <w:szCs w:val="30"/>
        </w:rPr>
        <w:t>六条  清算组在清理本行财产、编制资产负债表和财产清单后，认为本行财产不足清偿债务的，经银行业监督管理机构批准后，可向人民法院申请宣告破产。本行经人民法院宣告破产后，清算组应当将清算事务移交给人民法院。</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二百三十</w:t>
      </w:r>
      <w:r>
        <w:rPr>
          <w:rFonts w:ascii="仿宋_GB2312" w:eastAsia="仿宋_GB2312" w:hint="eastAsia"/>
          <w:sz w:val="30"/>
          <w:szCs w:val="30"/>
        </w:rPr>
        <w:t>七条  清算结束后，清算组应当制作清算报告，报股东大会或者人民法院确认，并报送本行登记机关，申请注销登记，公告本行终止。</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第</w:t>
      </w:r>
      <w:r w:rsidR="00863C9A">
        <w:rPr>
          <w:rFonts w:ascii="仿宋_GB2312" w:eastAsia="仿宋_GB2312" w:hint="eastAsia"/>
          <w:sz w:val="30"/>
          <w:szCs w:val="30"/>
        </w:rPr>
        <w:t>二百三十</w:t>
      </w:r>
      <w:r>
        <w:rPr>
          <w:rFonts w:ascii="仿宋_GB2312" w:eastAsia="仿宋_GB2312" w:hint="eastAsia"/>
          <w:sz w:val="30"/>
          <w:szCs w:val="30"/>
        </w:rPr>
        <w:t>八条  清算组人员应当忠于职守，依法履行清算义务，不得利用职权收受贿赂或者其他非法收入，不得侵占本行财产。清算组人员因故意或者重大过失给本行或者债权人造成损失的，应当承担赔偿责任。</w:t>
      </w:r>
    </w:p>
    <w:p w:rsidR="00D044FA" w:rsidRDefault="00D044FA">
      <w:pPr>
        <w:spacing w:line="480" w:lineRule="exact"/>
        <w:jc w:val="center"/>
        <w:rPr>
          <w:rFonts w:ascii="仿宋_GB2312" w:eastAsia="仿宋_GB2312"/>
          <w:sz w:val="30"/>
          <w:szCs w:val="30"/>
        </w:rPr>
      </w:pPr>
      <w:bookmarkStart w:id="113" w:name="_Toc201515973"/>
    </w:p>
    <w:p w:rsidR="00D044FA" w:rsidRPr="004D1836" w:rsidRDefault="00A30B68" w:rsidP="004D1836">
      <w:pPr>
        <w:spacing w:line="480" w:lineRule="exact"/>
        <w:jc w:val="center"/>
        <w:outlineLvl w:val="0"/>
        <w:rPr>
          <w:rFonts w:ascii="黑体" w:eastAsia="黑体" w:hAnsi="宋体"/>
          <w:sz w:val="30"/>
          <w:szCs w:val="30"/>
        </w:rPr>
      </w:pPr>
      <w:bookmarkStart w:id="114" w:name="_Toc100938474"/>
      <w:r w:rsidRPr="004D1836">
        <w:rPr>
          <w:rFonts w:ascii="黑体" w:eastAsia="黑体" w:hAnsi="宋体" w:hint="eastAsia"/>
          <w:sz w:val="30"/>
          <w:szCs w:val="30"/>
        </w:rPr>
        <w:t>第十</w:t>
      </w:r>
      <w:r w:rsidR="000D26AB">
        <w:rPr>
          <w:rFonts w:ascii="黑体" w:eastAsia="黑体" w:hAnsi="宋体" w:hint="eastAsia"/>
          <w:sz w:val="30"/>
          <w:szCs w:val="30"/>
        </w:rPr>
        <w:t>六</w:t>
      </w:r>
      <w:r w:rsidRPr="004D1836">
        <w:rPr>
          <w:rFonts w:ascii="黑体" w:eastAsia="黑体" w:hAnsi="宋体" w:hint="eastAsia"/>
          <w:sz w:val="30"/>
          <w:szCs w:val="30"/>
        </w:rPr>
        <w:t>章  章程修改</w:t>
      </w:r>
      <w:bookmarkEnd w:id="110"/>
      <w:bookmarkEnd w:id="111"/>
      <w:bookmarkEnd w:id="112"/>
      <w:bookmarkEnd w:id="113"/>
      <w:bookmarkEnd w:id="114"/>
    </w:p>
    <w:p w:rsidR="00D044FA" w:rsidRDefault="00D044FA">
      <w:pPr>
        <w:spacing w:line="480" w:lineRule="exact"/>
        <w:jc w:val="center"/>
        <w:rPr>
          <w:rFonts w:ascii="仿宋_GB2312" w:eastAsia="仿宋_GB2312"/>
          <w:sz w:val="30"/>
          <w:szCs w:val="30"/>
        </w:rPr>
      </w:pP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二百三十</w:t>
      </w:r>
      <w:r>
        <w:rPr>
          <w:rFonts w:ascii="仿宋_GB2312" w:eastAsia="仿宋_GB2312" w:hint="eastAsia"/>
          <w:sz w:val="30"/>
          <w:szCs w:val="30"/>
        </w:rPr>
        <w:t>九条  有下列情形之一的，本行应当修改本章程：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（一）《公司法》、《商业银行法》等有关法律、行政法规修改后，本章程规定的事项与修改后的法律、行政法规的规定相抵触；</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（二）本行的情况发生变化，与本章程记载的事项不一致；</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（三）股东大会决定修改本章程。</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第二百</w:t>
      </w:r>
      <w:r w:rsidR="00863C9A">
        <w:rPr>
          <w:rFonts w:ascii="仿宋_GB2312" w:eastAsia="仿宋_GB2312" w:hint="eastAsia"/>
          <w:sz w:val="30"/>
          <w:szCs w:val="30"/>
        </w:rPr>
        <w:t>四</w:t>
      </w:r>
      <w:r>
        <w:rPr>
          <w:rFonts w:ascii="仿宋_GB2312" w:eastAsia="仿宋_GB2312" w:hint="eastAsia"/>
          <w:sz w:val="30"/>
          <w:szCs w:val="30"/>
        </w:rPr>
        <w:t>十条  股东大会决议通过的章程修改事项，应经银行业监督管理机构审批，涉及本行登记事项的，依法办理变更登记。</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二百四十</w:t>
      </w:r>
      <w:r>
        <w:rPr>
          <w:rFonts w:ascii="仿宋_GB2312" w:eastAsia="仿宋_GB2312" w:hint="eastAsia"/>
          <w:sz w:val="30"/>
          <w:szCs w:val="30"/>
        </w:rPr>
        <w:t>一条  修改本章程应由董事会提出修改方案，经股东大会表决通过。本行股东大会通过的章程修改、补充决定，经批准后视为本章程的组成部分。</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二百四十</w:t>
      </w:r>
      <w:r>
        <w:rPr>
          <w:rFonts w:ascii="仿宋_GB2312" w:eastAsia="仿宋_GB2312" w:hint="eastAsia"/>
          <w:sz w:val="30"/>
          <w:szCs w:val="30"/>
        </w:rPr>
        <w:t>二条  本章程修改事项，属于法律、法规要求披露的信息，按规定予以公告。</w:t>
      </w:r>
    </w:p>
    <w:p w:rsidR="00D044FA" w:rsidRDefault="00D044FA">
      <w:pPr>
        <w:spacing w:line="480" w:lineRule="exact"/>
        <w:jc w:val="center"/>
        <w:rPr>
          <w:rFonts w:ascii="仿宋_GB2312" w:eastAsia="仿宋_GB2312"/>
          <w:sz w:val="30"/>
          <w:szCs w:val="30"/>
        </w:rPr>
      </w:pPr>
      <w:bookmarkStart w:id="115" w:name="_Toc196987449"/>
      <w:bookmarkStart w:id="116" w:name="_Toc196987424"/>
      <w:bookmarkStart w:id="117" w:name="_Toc201515974"/>
      <w:bookmarkStart w:id="118" w:name="_Toc197768296"/>
    </w:p>
    <w:p w:rsidR="00D044FA" w:rsidRPr="004D1836" w:rsidRDefault="00A30B68" w:rsidP="004D1836">
      <w:pPr>
        <w:spacing w:line="480" w:lineRule="exact"/>
        <w:jc w:val="center"/>
        <w:outlineLvl w:val="0"/>
        <w:rPr>
          <w:rFonts w:ascii="黑体" w:eastAsia="黑体" w:hAnsi="宋体"/>
          <w:sz w:val="30"/>
          <w:szCs w:val="30"/>
        </w:rPr>
      </w:pPr>
      <w:bookmarkStart w:id="119" w:name="_Toc100938475"/>
      <w:r w:rsidRPr="004D1836">
        <w:rPr>
          <w:rFonts w:ascii="黑体" w:eastAsia="黑体" w:hAnsi="宋体" w:hint="eastAsia"/>
          <w:sz w:val="30"/>
          <w:szCs w:val="30"/>
        </w:rPr>
        <w:t>第十</w:t>
      </w:r>
      <w:r w:rsidR="000D26AB">
        <w:rPr>
          <w:rFonts w:ascii="黑体" w:eastAsia="黑体" w:hAnsi="宋体" w:hint="eastAsia"/>
          <w:sz w:val="30"/>
          <w:szCs w:val="30"/>
        </w:rPr>
        <w:t>七</w:t>
      </w:r>
      <w:r w:rsidRPr="004D1836">
        <w:rPr>
          <w:rFonts w:ascii="黑体" w:eastAsia="黑体" w:hAnsi="宋体" w:hint="eastAsia"/>
          <w:sz w:val="30"/>
          <w:szCs w:val="30"/>
        </w:rPr>
        <w:t>章  附  则</w:t>
      </w:r>
      <w:bookmarkEnd w:id="115"/>
      <w:bookmarkEnd w:id="116"/>
      <w:bookmarkEnd w:id="117"/>
      <w:bookmarkEnd w:id="118"/>
      <w:bookmarkEnd w:id="119"/>
    </w:p>
    <w:p w:rsidR="00D044FA" w:rsidRDefault="00D044FA">
      <w:pPr>
        <w:spacing w:line="480" w:lineRule="exact"/>
        <w:jc w:val="center"/>
        <w:rPr>
          <w:rFonts w:ascii="仿宋_GB2312" w:eastAsia="仿宋_GB2312"/>
          <w:sz w:val="30"/>
          <w:szCs w:val="30"/>
        </w:rPr>
      </w:pP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二百四十</w:t>
      </w:r>
      <w:r>
        <w:rPr>
          <w:rFonts w:ascii="仿宋_GB2312" w:eastAsia="仿宋_GB2312" w:hint="eastAsia"/>
          <w:sz w:val="30"/>
          <w:szCs w:val="30"/>
        </w:rPr>
        <w:t>三条  本章程未尽事宜，依照中华人民共和国有关法律、法规及银行业监督管理机构的有关规定办理。</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二百四十</w:t>
      </w:r>
      <w:r>
        <w:rPr>
          <w:rFonts w:ascii="仿宋_GB2312" w:eastAsia="仿宋_GB2312" w:hint="eastAsia"/>
          <w:sz w:val="30"/>
          <w:szCs w:val="30"/>
        </w:rPr>
        <w:t>四条  本章程以中文书写，其他任何语种或不同版本的章程与本章程有歧义时，以银行业监督管理机构批准后，在注册地工商行政管理部门最近一次核准登记后的中文版章程</w:t>
      </w:r>
      <w:r>
        <w:rPr>
          <w:rFonts w:ascii="仿宋_GB2312" w:eastAsia="仿宋_GB2312" w:hint="eastAsia"/>
          <w:sz w:val="30"/>
          <w:szCs w:val="30"/>
        </w:rPr>
        <w:lastRenderedPageBreak/>
        <w:t>为准。</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二百四十</w:t>
      </w:r>
      <w:r>
        <w:rPr>
          <w:rFonts w:ascii="仿宋_GB2312" w:eastAsia="仿宋_GB2312" w:hint="eastAsia"/>
          <w:sz w:val="30"/>
          <w:szCs w:val="30"/>
        </w:rPr>
        <w:t>五条  本章程除另有规定外，本章程所称“以上”、“以内”、 “不少于”、“至少”，都含本数；“以外”、“低于”不含本数。</w:t>
      </w:r>
    </w:p>
    <w:p w:rsidR="00D044FA" w:rsidRDefault="00A30B68">
      <w:pPr>
        <w:spacing w:line="480" w:lineRule="exact"/>
        <w:ind w:firstLineChars="200" w:firstLine="600"/>
        <w:rPr>
          <w:rFonts w:ascii="仿宋_GB2312" w:eastAsia="仿宋_GB2312"/>
          <w:sz w:val="30"/>
          <w:szCs w:val="30"/>
        </w:rPr>
      </w:pPr>
      <w:r>
        <w:rPr>
          <w:rFonts w:ascii="仿宋_GB2312" w:eastAsia="仿宋_GB2312" w:hint="eastAsia"/>
          <w:sz w:val="30"/>
          <w:szCs w:val="30"/>
        </w:rPr>
        <w:t>第</w:t>
      </w:r>
      <w:r w:rsidR="00863C9A">
        <w:rPr>
          <w:rFonts w:ascii="仿宋_GB2312" w:eastAsia="仿宋_GB2312" w:hint="eastAsia"/>
          <w:sz w:val="30"/>
          <w:szCs w:val="30"/>
        </w:rPr>
        <w:t>二百四十</w:t>
      </w:r>
      <w:r>
        <w:rPr>
          <w:rFonts w:ascii="仿宋_GB2312" w:eastAsia="仿宋_GB2312" w:hint="eastAsia"/>
          <w:sz w:val="30"/>
          <w:szCs w:val="30"/>
        </w:rPr>
        <w:t>六条  本章程修改权属本行股东大会。由本行董事会负责解释。</w:t>
      </w:r>
    </w:p>
    <w:p w:rsidR="00D044FA" w:rsidRPr="000F6507" w:rsidRDefault="00A30B68" w:rsidP="000F6507">
      <w:pPr>
        <w:spacing w:line="480" w:lineRule="exact"/>
        <w:ind w:firstLineChars="200" w:firstLine="600"/>
        <w:rPr>
          <w:rFonts w:ascii="仿宋_GB2312" w:eastAsia="仿宋_GB2312"/>
          <w:color w:val="FF0000"/>
          <w:sz w:val="30"/>
          <w:szCs w:val="30"/>
        </w:rPr>
      </w:pPr>
      <w:r>
        <w:rPr>
          <w:rFonts w:ascii="仿宋_GB2312" w:eastAsia="仿宋_GB2312" w:hint="eastAsia"/>
          <w:sz w:val="30"/>
          <w:szCs w:val="30"/>
        </w:rPr>
        <w:t>第</w:t>
      </w:r>
      <w:r w:rsidR="00863C9A">
        <w:rPr>
          <w:rFonts w:ascii="仿宋_GB2312" w:eastAsia="仿宋_GB2312" w:hint="eastAsia"/>
          <w:sz w:val="30"/>
          <w:szCs w:val="30"/>
        </w:rPr>
        <w:t>二百四十</w:t>
      </w:r>
      <w:r>
        <w:rPr>
          <w:rFonts w:ascii="仿宋_GB2312" w:eastAsia="仿宋_GB2312" w:hint="eastAsia"/>
          <w:sz w:val="30"/>
          <w:szCs w:val="30"/>
        </w:rPr>
        <w:t>七</w:t>
      </w:r>
      <w:bookmarkStart w:id="120" w:name="_GoBack"/>
      <w:bookmarkEnd w:id="120"/>
      <w:r>
        <w:rPr>
          <w:rFonts w:ascii="仿宋_GB2312" w:eastAsia="仿宋_GB2312" w:hint="eastAsia"/>
          <w:sz w:val="30"/>
          <w:szCs w:val="30"/>
        </w:rPr>
        <w:t>条  本章程经股东大会通过，并经登记核准后生效，修改时亦同。</w:t>
      </w:r>
      <w:r w:rsidR="000F6507" w:rsidRPr="000F6507">
        <w:rPr>
          <w:rFonts w:ascii="仿宋_GB2312" w:eastAsia="仿宋_GB2312" w:hint="eastAsia"/>
          <w:color w:val="FF0000"/>
          <w:sz w:val="30"/>
          <w:szCs w:val="30"/>
        </w:rPr>
        <w:t>原《江苏扬州农村商业银行股份有限公司章程》</w:t>
      </w:r>
      <w:r w:rsidR="000F6507" w:rsidRPr="000F6507">
        <w:rPr>
          <w:rFonts w:ascii="仿宋_GB2312" w:eastAsia="仿宋_GB2312"/>
          <w:color w:val="FF0000"/>
          <w:sz w:val="30"/>
          <w:szCs w:val="30"/>
        </w:rPr>
        <w:t>扬商银发〔2020〕151号</w:t>
      </w:r>
      <w:r w:rsidR="000F6507" w:rsidRPr="000F6507">
        <w:rPr>
          <w:rFonts w:ascii="仿宋_GB2312" w:eastAsia="仿宋_GB2312" w:hint="eastAsia"/>
          <w:color w:val="FF0000"/>
          <w:sz w:val="30"/>
          <w:szCs w:val="30"/>
        </w:rPr>
        <w:t>同时废止。</w:t>
      </w:r>
    </w:p>
    <w:p w:rsidR="00D044FA" w:rsidRDefault="00D044FA">
      <w:pPr>
        <w:spacing w:line="480" w:lineRule="exact"/>
        <w:ind w:firstLineChars="200" w:firstLine="600"/>
        <w:rPr>
          <w:rFonts w:ascii="仿宋_GB2312" w:eastAsia="仿宋_GB2312"/>
          <w:sz w:val="30"/>
          <w:szCs w:val="30"/>
        </w:rPr>
      </w:pPr>
    </w:p>
    <w:sectPr w:rsidR="00D044FA" w:rsidSect="00D044FA">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E096787" w15:done="0"/>
  <w15:commentEx w15:paraId="17EC42AF" w15:done="0"/>
  <w15:commentEx w15:paraId="3F973B98" w15:done="0"/>
  <w15:commentEx w15:paraId="75351B03" w15:done="0"/>
  <w15:commentEx w15:paraId="6DBF792F" w15:done="0"/>
  <w15:commentEx w15:paraId="35102603" w15:done="0"/>
  <w15:commentEx w15:paraId="7D843351" w15:done="0"/>
  <w15:commentEx w15:paraId="16F07F60" w15:done="0"/>
  <w15:commentEx w15:paraId="0DF838A7" w15:done="0"/>
  <w15:commentEx w15:paraId="132D4399" w15:done="0"/>
  <w15:commentEx w15:paraId="642E5F79" w15:done="0"/>
  <w15:commentEx w15:paraId="7103092E" w15:done="0"/>
  <w15:commentEx w15:paraId="3AFC2475" w15:done="0"/>
  <w15:commentEx w15:paraId="07A94FBD" w15:done="0"/>
  <w15:commentEx w15:paraId="70613FCB" w15:done="0"/>
  <w15:commentEx w15:paraId="5B342999" w15:done="0"/>
  <w15:commentEx w15:paraId="103E340B" w15:done="0"/>
  <w15:commentEx w15:paraId="76AE786F" w15:done="0"/>
  <w15:commentEx w15:paraId="1F090FE8" w15:done="0"/>
  <w15:commentEx w15:paraId="2C695D2A" w15:done="0"/>
  <w15:commentEx w15:paraId="7CC57D3B" w15:done="0"/>
  <w15:commentEx w15:paraId="30925F13" w15:done="0"/>
  <w15:commentEx w15:paraId="7432414B" w15:done="0"/>
  <w15:commentEx w15:paraId="42090E3D" w15:done="0"/>
  <w15:commentEx w15:paraId="4A41124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2A2" w:rsidRDefault="005A32A2" w:rsidP="00A30B68">
      <w:r>
        <w:separator/>
      </w:r>
    </w:p>
  </w:endnote>
  <w:endnote w:type="continuationSeparator" w:id="1">
    <w:p w:rsidR="005A32A2" w:rsidRDefault="005A32A2" w:rsidP="00A30B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Bold">
    <w:altName w:val="黑体"/>
    <w:charset w:val="86"/>
    <w:family w:val="auto"/>
    <w:pitch w:val="default"/>
    <w:sig w:usb0="00000000" w:usb1="0000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2A2" w:rsidRDefault="005A32A2" w:rsidP="00A30B68">
      <w:r>
        <w:separator/>
      </w:r>
    </w:p>
  </w:footnote>
  <w:footnote w:type="continuationSeparator" w:id="1">
    <w:p w:rsidR="005A32A2" w:rsidRDefault="005A32A2" w:rsidP="00A30B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0D55EE"/>
    <w:multiLevelType w:val="singleLevel"/>
    <w:tmpl w:val="A80D55EE"/>
    <w:lvl w:ilvl="0">
      <w:start w:val="18"/>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noPunctuationKerning/>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6A9B"/>
    <w:rsid w:val="00017681"/>
    <w:rsid w:val="00064F2A"/>
    <w:rsid w:val="000861EE"/>
    <w:rsid w:val="00093196"/>
    <w:rsid w:val="000B26B6"/>
    <w:rsid w:val="000D26AB"/>
    <w:rsid w:val="000E6778"/>
    <w:rsid w:val="000F63CF"/>
    <w:rsid w:val="000F6507"/>
    <w:rsid w:val="001018FC"/>
    <w:rsid w:val="00132CCD"/>
    <w:rsid w:val="00144199"/>
    <w:rsid w:val="0019504A"/>
    <w:rsid w:val="001A4D49"/>
    <w:rsid w:val="001C3017"/>
    <w:rsid w:val="001E496B"/>
    <w:rsid w:val="001E5C82"/>
    <w:rsid w:val="002051C4"/>
    <w:rsid w:val="0022202D"/>
    <w:rsid w:val="0024344B"/>
    <w:rsid w:val="00250155"/>
    <w:rsid w:val="00251BD8"/>
    <w:rsid w:val="00254142"/>
    <w:rsid w:val="00270EC9"/>
    <w:rsid w:val="0027376C"/>
    <w:rsid w:val="00274ED9"/>
    <w:rsid w:val="002B70B1"/>
    <w:rsid w:val="003246C1"/>
    <w:rsid w:val="00327C18"/>
    <w:rsid w:val="003E6B2E"/>
    <w:rsid w:val="003F7821"/>
    <w:rsid w:val="0041707A"/>
    <w:rsid w:val="0041719C"/>
    <w:rsid w:val="00445B3D"/>
    <w:rsid w:val="00455827"/>
    <w:rsid w:val="00481A12"/>
    <w:rsid w:val="00490B66"/>
    <w:rsid w:val="004965B6"/>
    <w:rsid w:val="004B58CA"/>
    <w:rsid w:val="004D1836"/>
    <w:rsid w:val="004E71FD"/>
    <w:rsid w:val="005608A5"/>
    <w:rsid w:val="00562B64"/>
    <w:rsid w:val="00574754"/>
    <w:rsid w:val="005836B5"/>
    <w:rsid w:val="00584289"/>
    <w:rsid w:val="005943A4"/>
    <w:rsid w:val="00594A19"/>
    <w:rsid w:val="00595A79"/>
    <w:rsid w:val="005A32A2"/>
    <w:rsid w:val="005C1699"/>
    <w:rsid w:val="005C503A"/>
    <w:rsid w:val="005E62B4"/>
    <w:rsid w:val="005F7FA7"/>
    <w:rsid w:val="00603626"/>
    <w:rsid w:val="006A384E"/>
    <w:rsid w:val="006A4932"/>
    <w:rsid w:val="006A50FE"/>
    <w:rsid w:val="006A7022"/>
    <w:rsid w:val="006D6F8F"/>
    <w:rsid w:val="006E62D4"/>
    <w:rsid w:val="00701996"/>
    <w:rsid w:val="0071214C"/>
    <w:rsid w:val="00720941"/>
    <w:rsid w:val="007467CE"/>
    <w:rsid w:val="00752C27"/>
    <w:rsid w:val="00772D31"/>
    <w:rsid w:val="00776A9B"/>
    <w:rsid w:val="007A4EE1"/>
    <w:rsid w:val="007B1D79"/>
    <w:rsid w:val="007C5D41"/>
    <w:rsid w:val="007F0F51"/>
    <w:rsid w:val="00800C59"/>
    <w:rsid w:val="0084560A"/>
    <w:rsid w:val="00863C9A"/>
    <w:rsid w:val="00886202"/>
    <w:rsid w:val="008A064C"/>
    <w:rsid w:val="008A252B"/>
    <w:rsid w:val="008B37FD"/>
    <w:rsid w:val="008C40ED"/>
    <w:rsid w:val="008C667E"/>
    <w:rsid w:val="008D1B66"/>
    <w:rsid w:val="008D28E6"/>
    <w:rsid w:val="009165BD"/>
    <w:rsid w:val="00921E01"/>
    <w:rsid w:val="00946C60"/>
    <w:rsid w:val="0099345B"/>
    <w:rsid w:val="009A745D"/>
    <w:rsid w:val="009C17A5"/>
    <w:rsid w:val="009D2863"/>
    <w:rsid w:val="009F6FF3"/>
    <w:rsid w:val="00A30B68"/>
    <w:rsid w:val="00A57324"/>
    <w:rsid w:val="00A60173"/>
    <w:rsid w:val="00AB0F31"/>
    <w:rsid w:val="00AC20EA"/>
    <w:rsid w:val="00AE061A"/>
    <w:rsid w:val="00B0746A"/>
    <w:rsid w:val="00B212A5"/>
    <w:rsid w:val="00B24B6E"/>
    <w:rsid w:val="00B961C0"/>
    <w:rsid w:val="00C16CCE"/>
    <w:rsid w:val="00C16FA2"/>
    <w:rsid w:val="00C345B7"/>
    <w:rsid w:val="00C53A8B"/>
    <w:rsid w:val="00C70AA4"/>
    <w:rsid w:val="00CA4F00"/>
    <w:rsid w:val="00CC2B7C"/>
    <w:rsid w:val="00CD7701"/>
    <w:rsid w:val="00CF43E2"/>
    <w:rsid w:val="00D044FA"/>
    <w:rsid w:val="00D26E68"/>
    <w:rsid w:val="00D33513"/>
    <w:rsid w:val="00D3533F"/>
    <w:rsid w:val="00D37B49"/>
    <w:rsid w:val="00D42614"/>
    <w:rsid w:val="00D47257"/>
    <w:rsid w:val="00D47BA9"/>
    <w:rsid w:val="00D54849"/>
    <w:rsid w:val="00D5616D"/>
    <w:rsid w:val="00D6746E"/>
    <w:rsid w:val="00D95633"/>
    <w:rsid w:val="00DF5C5D"/>
    <w:rsid w:val="00E278FB"/>
    <w:rsid w:val="00E30207"/>
    <w:rsid w:val="00E411FD"/>
    <w:rsid w:val="00E47FB5"/>
    <w:rsid w:val="00E70FCA"/>
    <w:rsid w:val="00EB196D"/>
    <w:rsid w:val="00ED147E"/>
    <w:rsid w:val="00ED5859"/>
    <w:rsid w:val="00F254F8"/>
    <w:rsid w:val="00F31304"/>
    <w:rsid w:val="00F33386"/>
    <w:rsid w:val="00F71D53"/>
    <w:rsid w:val="00F752A0"/>
    <w:rsid w:val="00FE7AD0"/>
    <w:rsid w:val="00FF572A"/>
    <w:rsid w:val="00FF6863"/>
    <w:rsid w:val="0D4F3854"/>
    <w:rsid w:val="10582175"/>
    <w:rsid w:val="27706243"/>
    <w:rsid w:val="39812B34"/>
    <w:rsid w:val="48D841E2"/>
    <w:rsid w:val="61B83565"/>
    <w:rsid w:val="6F486F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4FA"/>
    <w:pPr>
      <w:widowControl w:val="0"/>
      <w:jc w:val="both"/>
    </w:pPr>
    <w:rPr>
      <w:kern w:val="2"/>
      <w:sz w:val="21"/>
      <w:szCs w:val="24"/>
    </w:rPr>
  </w:style>
  <w:style w:type="paragraph" w:styleId="2">
    <w:name w:val="heading 2"/>
    <w:basedOn w:val="a"/>
    <w:next w:val="a"/>
    <w:link w:val="2Char"/>
    <w:qFormat/>
    <w:rsid w:val="00D044FA"/>
    <w:pPr>
      <w:keepNext/>
      <w:keepLines/>
      <w:spacing w:before="260" w:after="260" w:line="416"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D044FA"/>
    <w:pPr>
      <w:jc w:val="left"/>
    </w:pPr>
  </w:style>
  <w:style w:type="paragraph" w:styleId="a4">
    <w:name w:val="Body Text"/>
    <w:basedOn w:val="a"/>
    <w:uiPriority w:val="1"/>
    <w:qFormat/>
    <w:rsid w:val="00D044FA"/>
    <w:pPr>
      <w:ind w:left="120"/>
    </w:pPr>
    <w:rPr>
      <w:rFonts w:ascii="宋体" w:hAnsi="宋体" w:cs="宋体"/>
      <w:sz w:val="24"/>
      <w:lang w:val="zh-CN" w:bidi="zh-CN"/>
    </w:rPr>
  </w:style>
  <w:style w:type="paragraph" w:styleId="a5">
    <w:name w:val="Balloon Text"/>
    <w:basedOn w:val="a"/>
    <w:link w:val="Char0"/>
    <w:uiPriority w:val="99"/>
    <w:semiHidden/>
    <w:unhideWhenUsed/>
    <w:qFormat/>
    <w:rsid w:val="00D044FA"/>
    <w:rPr>
      <w:sz w:val="18"/>
      <w:szCs w:val="18"/>
    </w:rPr>
  </w:style>
  <w:style w:type="paragraph" w:styleId="a6">
    <w:name w:val="footer"/>
    <w:basedOn w:val="a"/>
    <w:link w:val="Char1"/>
    <w:uiPriority w:val="99"/>
    <w:semiHidden/>
    <w:unhideWhenUsed/>
    <w:qFormat/>
    <w:rsid w:val="00D044FA"/>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2"/>
    <w:uiPriority w:val="99"/>
    <w:semiHidden/>
    <w:unhideWhenUsed/>
    <w:qFormat/>
    <w:rsid w:val="00D044F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
    <w:name w:val="toc 1"/>
    <w:basedOn w:val="a"/>
    <w:next w:val="a"/>
    <w:uiPriority w:val="39"/>
    <w:qFormat/>
    <w:rsid w:val="00D044FA"/>
    <w:pPr>
      <w:adjustRightInd w:val="0"/>
      <w:snapToGrid w:val="0"/>
    </w:pPr>
    <w:rPr>
      <w:bCs/>
      <w:caps/>
    </w:rPr>
  </w:style>
  <w:style w:type="paragraph" w:styleId="a8">
    <w:name w:val="annotation subject"/>
    <w:basedOn w:val="a3"/>
    <w:next w:val="a3"/>
    <w:link w:val="Char3"/>
    <w:uiPriority w:val="99"/>
    <w:semiHidden/>
    <w:unhideWhenUsed/>
    <w:qFormat/>
    <w:rsid w:val="00D044FA"/>
    <w:rPr>
      <w:b/>
      <w:bCs/>
    </w:rPr>
  </w:style>
  <w:style w:type="character" w:styleId="a9">
    <w:name w:val="annotation reference"/>
    <w:basedOn w:val="a0"/>
    <w:uiPriority w:val="99"/>
    <w:semiHidden/>
    <w:unhideWhenUsed/>
    <w:qFormat/>
    <w:rsid w:val="00D044FA"/>
    <w:rPr>
      <w:sz w:val="21"/>
      <w:szCs w:val="21"/>
    </w:rPr>
  </w:style>
  <w:style w:type="character" w:customStyle="1" w:styleId="Char2">
    <w:name w:val="页眉 Char"/>
    <w:basedOn w:val="a0"/>
    <w:link w:val="a7"/>
    <w:uiPriority w:val="99"/>
    <w:semiHidden/>
    <w:qFormat/>
    <w:rsid w:val="00D044FA"/>
    <w:rPr>
      <w:sz w:val="18"/>
      <w:szCs w:val="18"/>
    </w:rPr>
  </w:style>
  <w:style w:type="character" w:customStyle="1" w:styleId="Char1">
    <w:name w:val="页脚 Char"/>
    <w:basedOn w:val="a0"/>
    <w:link w:val="a6"/>
    <w:uiPriority w:val="99"/>
    <w:semiHidden/>
    <w:qFormat/>
    <w:rsid w:val="00D044FA"/>
    <w:rPr>
      <w:sz w:val="18"/>
      <w:szCs w:val="18"/>
    </w:rPr>
  </w:style>
  <w:style w:type="character" w:customStyle="1" w:styleId="2Char">
    <w:name w:val="标题 2 Char"/>
    <w:basedOn w:val="a0"/>
    <w:link w:val="2"/>
    <w:qFormat/>
    <w:rsid w:val="00D044FA"/>
    <w:rPr>
      <w:rFonts w:ascii="Arial" w:eastAsia="黑体" w:hAnsi="Arial" w:cs="Times New Roman"/>
      <w:b/>
      <w:bCs/>
      <w:kern w:val="0"/>
      <w:sz w:val="32"/>
      <w:szCs w:val="32"/>
    </w:rPr>
  </w:style>
  <w:style w:type="character" w:customStyle="1" w:styleId="Char">
    <w:name w:val="批注文字 Char"/>
    <w:basedOn w:val="a0"/>
    <w:link w:val="a3"/>
    <w:uiPriority w:val="99"/>
    <w:semiHidden/>
    <w:qFormat/>
    <w:rsid w:val="00D044FA"/>
    <w:rPr>
      <w:rFonts w:ascii="Times New Roman" w:eastAsia="宋体" w:hAnsi="Times New Roman" w:cs="Times New Roman"/>
      <w:szCs w:val="24"/>
    </w:rPr>
  </w:style>
  <w:style w:type="character" w:customStyle="1" w:styleId="Char3">
    <w:name w:val="批注主题 Char"/>
    <w:basedOn w:val="Char"/>
    <w:link w:val="a8"/>
    <w:uiPriority w:val="99"/>
    <w:semiHidden/>
    <w:qFormat/>
    <w:rsid w:val="00D044FA"/>
    <w:rPr>
      <w:rFonts w:ascii="Times New Roman" w:eastAsia="宋体" w:hAnsi="Times New Roman" w:cs="Times New Roman"/>
      <w:b/>
      <w:bCs/>
      <w:szCs w:val="24"/>
    </w:rPr>
  </w:style>
  <w:style w:type="character" w:customStyle="1" w:styleId="Char0">
    <w:name w:val="批注框文本 Char"/>
    <w:basedOn w:val="a0"/>
    <w:link w:val="a5"/>
    <w:uiPriority w:val="99"/>
    <w:semiHidden/>
    <w:qFormat/>
    <w:rsid w:val="00D044FA"/>
    <w:rPr>
      <w:rFonts w:ascii="Times New Roman" w:eastAsia="宋体" w:hAnsi="Times New Roman" w:cs="Times New Roman"/>
      <w:sz w:val="18"/>
      <w:szCs w:val="18"/>
    </w:rPr>
  </w:style>
  <w:style w:type="paragraph" w:styleId="20">
    <w:name w:val="toc 2"/>
    <w:basedOn w:val="a"/>
    <w:next w:val="a"/>
    <w:autoRedefine/>
    <w:uiPriority w:val="39"/>
    <w:unhideWhenUsed/>
    <w:rsid w:val="00D37B49"/>
    <w:pPr>
      <w:ind w:leftChars="200" w:left="420"/>
    </w:pPr>
  </w:style>
  <w:style w:type="character" w:styleId="aa">
    <w:name w:val="Hyperlink"/>
    <w:basedOn w:val="a0"/>
    <w:uiPriority w:val="99"/>
    <w:unhideWhenUsed/>
    <w:rsid w:val="00D37B49"/>
    <w:rPr>
      <w:color w:val="0000FF" w:themeColor="hyperlink"/>
      <w:u w:val="single"/>
    </w:rPr>
  </w:style>
  <w:style w:type="paragraph" w:styleId="ab">
    <w:name w:val="Normal (Web)"/>
    <w:basedOn w:val="a"/>
    <w:uiPriority w:val="99"/>
    <w:unhideWhenUsed/>
    <w:rsid w:val="0099345B"/>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615096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264242-FDFE-4A3D-B19F-BDBF04A2A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62</Pages>
  <Words>5897</Words>
  <Characters>33614</Characters>
  <Application>Microsoft Office Word</Application>
  <DocSecurity>0</DocSecurity>
  <Lines>280</Lines>
  <Paragraphs>78</Paragraphs>
  <ScaleCrop>false</ScaleCrop>
  <Company>china</Company>
  <LinksUpToDate>false</LinksUpToDate>
  <CharactersWithSpaces>39433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田原</dc:creator>
  <cp:lastModifiedBy>陈超（女）</cp:lastModifiedBy>
  <cp:revision>49</cp:revision>
  <cp:lastPrinted>2022-04-16T09:35:00Z</cp:lastPrinted>
  <dcterms:created xsi:type="dcterms:W3CDTF">2019-12-10T03:35:00Z</dcterms:created>
  <dcterms:modified xsi:type="dcterms:W3CDTF">2022-04-27T11:52:00Z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CE83D5D1512B422993B89325ADE36234</vt:lpwstr>
  </property>
</Properties>
</file>