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00C3F" w14:textId="77777777" w:rsidR="006C59C6" w:rsidRDefault="00157B39">
      <w:pPr>
        <w:jc w:val="center"/>
        <w:rPr>
          <w:rFonts w:ascii="方正黑体简体" w:eastAsia="方正黑体简体" w:hAnsi="仿宋_GB2312" w:cs="仿宋_GB2312"/>
          <w:b/>
          <w:bCs/>
          <w:sz w:val="20"/>
          <w:szCs w:val="22"/>
        </w:rPr>
      </w:pP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南银理财珠联璧合安稳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1908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一年定开公募人民币理财产品（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Z30004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）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2025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年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9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月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24</w:t>
      </w: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日开放、净值及分红公告</w:t>
      </w:r>
    </w:p>
    <w:p w14:paraId="1882BF9B" w14:textId="77777777" w:rsidR="006C59C6" w:rsidRDefault="00157B39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6AFD5461" w14:textId="77777777" w:rsidR="006C59C6" w:rsidRDefault="00157B39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南银理财安稳</w:t>
      </w:r>
      <w:r>
        <w:rPr>
          <w:rFonts w:ascii="方正仿宋简体" w:eastAsia="方正仿宋简体" w:hAnsi="仿宋_GB2312" w:cs="仿宋_GB2312" w:hint="eastAsia"/>
          <w:szCs w:val="21"/>
        </w:rPr>
        <w:t>1908</w:t>
      </w:r>
      <w:r>
        <w:rPr>
          <w:rFonts w:ascii="方正仿宋简体" w:eastAsia="方正仿宋简体" w:hAnsi="仿宋_GB2312" w:cs="仿宋_GB2312" w:hint="eastAsia"/>
          <w:szCs w:val="21"/>
        </w:rPr>
        <w:t>一年定开</w:t>
      </w:r>
      <w:r>
        <w:rPr>
          <w:rFonts w:ascii="方正仿宋简体" w:eastAsia="方正仿宋简体" w:hAnsi="仿宋_GB2312" w:cs="仿宋_GB2312" w:hint="eastAsia"/>
          <w:szCs w:val="21"/>
        </w:rPr>
        <w:t>-A</w:t>
      </w:r>
      <w:r>
        <w:rPr>
          <w:rFonts w:ascii="方正仿宋简体" w:eastAsia="方正仿宋简体" w:hAnsi="仿宋_GB2312" w:cs="仿宋_GB2312" w:hint="eastAsia"/>
          <w:szCs w:val="21"/>
        </w:rPr>
        <w:t>份额（产品登记编码</w:t>
      </w:r>
      <w:r>
        <w:rPr>
          <w:rFonts w:ascii="方正仿宋简体" w:eastAsia="方正仿宋简体" w:hAnsi="仿宋_GB2312" w:cs="仿宋_GB2312" w:hint="eastAsia"/>
          <w:szCs w:val="21"/>
        </w:rPr>
        <w:t>Z7003221000023</w:t>
      </w:r>
      <w:r>
        <w:rPr>
          <w:rFonts w:ascii="方正仿宋简体" w:eastAsia="方正仿宋简体" w:hAnsi="仿宋_GB2312" w:cs="仿宋_GB2312" w:hint="eastAsia"/>
          <w:szCs w:val="21"/>
        </w:rPr>
        <w:t>，内部销售代码</w:t>
      </w:r>
      <w:r>
        <w:rPr>
          <w:rFonts w:ascii="方正仿宋简体" w:eastAsia="方正仿宋简体" w:hAnsi="仿宋_GB2312" w:cs="仿宋_GB2312" w:hint="eastAsia"/>
          <w:szCs w:val="21"/>
        </w:rPr>
        <w:t>Z30004</w:t>
      </w:r>
      <w:r>
        <w:rPr>
          <w:rFonts w:ascii="方正仿宋简体" w:eastAsia="方正仿宋简体" w:hAnsi="仿宋_GB2312" w:cs="仿宋_GB2312" w:hint="eastAsia"/>
          <w:szCs w:val="21"/>
        </w:rPr>
        <w:t>）成立于</w:t>
      </w:r>
      <w:r>
        <w:rPr>
          <w:rFonts w:ascii="方正仿宋简体" w:eastAsia="方正仿宋简体" w:hAnsi="仿宋_GB2312" w:cs="仿宋_GB2312" w:hint="eastAsia"/>
          <w:szCs w:val="21"/>
        </w:rPr>
        <w:t>2019</w:t>
      </w:r>
      <w:r>
        <w:rPr>
          <w:rFonts w:ascii="方正仿宋简体" w:eastAsia="方正仿宋简体" w:hAnsi="仿宋_GB2312" w:cs="仿宋_GB2312" w:hint="eastAsia"/>
          <w:szCs w:val="21"/>
        </w:rPr>
        <w:t>年</w:t>
      </w:r>
      <w:r>
        <w:rPr>
          <w:rFonts w:ascii="方正仿宋简体" w:eastAsia="方正仿宋简体" w:hAnsi="仿宋_GB2312" w:cs="仿宋_GB2312" w:hint="eastAsia"/>
          <w:szCs w:val="21"/>
        </w:rPr>
        <w:t>8</w:t>
      </w:r>
      <w:r>
        <w:rPr>
          <w:rFonts w:ascii="方正仿宋简体" w:eastAsia="方正仿宋简体" w:hAnsi="仿宋_GB2312" w:cs="仿宋_GB2312" w:hint="eastAsia"/>
          <w:szCs w:val="21"/>
        </w:rPr>
        <w:t>月</w:t>
      </w:r>
      <w:r>
        <w:rPr>
          <w:rFonts w:ascii="方正仿宋简体" w:eastAsia="方正仿宋简体" w:hAnsi="仿宋_GB2312" w:cs="仿宋_GB2312" w:hint="eastAsia"/>
          <w:szCs w:val="21"/>
        </w:rPr>
        <w:t>15</w:t>
      </w:r>
      <w:r>
        <w:rPr>
          <w:rFonts w:ascii="方正仿宋简体" w:eastAsia="方正仿宋简体" w:hAnsi="仿宋_GB2312" w:cs="仿宋_GB2312" w:hint="eastAsia"/>
          <w:szCs w:val="21"/>
        </w:rPr>
        <w:t>日，于</w:t>
      </w:r>
      <w:r>
        <w:rPr>
          <w:rFonts w:ascii="方正仿宋简体" w:eastAsia="方正仿宋简体" w:hAnsi="仿宋_GB2312" w:cs="仿宋_GB2312" w:hint="eastAsia"/>
          <w:szCs w:val="21"/>
        </w:rPr>
        <w:t>2025</w:t>
      </w:r>
      <w:r>
        <w:rPr>
          <w:rFonts w:ascii="方正仿宋简体" w:eastAsia="方正仿宋简体" w:hAnsi="仿宋_GB2312" w:cs="仿宋_GB2312" w:hint="eastAsia"/>
          <w:szCs w:val="21"/>
        </w:rPr>
        <w:t>年</w:t>
      </w:r>
      <w:r>
        <w:rPr>
          <w:rFonts w:ascii="方正仿宋简体" w:eastAsia="方正仿宋简体" w:hAnsi="仿宋_GB2312" w:cs="仿宋_GB2312" w:hint="eastAsia"/>
          <w:szCs w:val="21"/>
        </w:rPr>
        <w:t>9</w:t>
      </w:r>
      <w:r>
        <w:rPr>
          <w:rFonts w:ascii="方正仿宋简体" w:eastAsia="方正仿宋简体" w:hAnsi="仿宋_GB2312" w:cs="仿宋_GB2312" w:hint="eastAsia"/>
          <w:szCs w:val="21"/>
        </w:rPr>
        <w:t>月</w:t>
      </w:r>
      <w:r>
        <w:rPr>
          <w:rFonts w:ascii="方正仿宋简体" w:eastAsia="方正仿宋简体" w:hAnsi="仿宋_GB2312" w:cs="仿宋_GB2312" w:hint="eastAsia"/>
          <w:szCs w:val="21"/>
        </w:rPr>
        <w:t>18</w:t>
      </w:r>
      <w:r>
        <w:rPr>
          <w:rFonts w:ascii="方正仿宋简体" w:eastAsia="方正仿宋简体" w:hAnsi="仿宋_GB2312" w:cs="仿宋_GB2312" w:hint="eastAsia"/>
          <w:szCs w:val="21"/>
        </w:rPr>
        <w:t>日至</w:t>
      </w:r>
      <w:r>
        <w:rPr>
          <w:rFonts w:ascii="方正仿宋简体" w:eastAsia="方正仿宋简体" w:hAnsi="仿宋_GB2312" w:cs="仿宋_GB2312" w:hint="eastAsia"/>
          <w:szCs w:val="21"/>
        </w:rPr>
        <w:t>2025</w:t>
      </w:r>
      <w:r>
        <w:rPr>
          <w:rFonts w:ascii="方正仿宋简体" w:eastAsia="方正仿宋简体" w:hAnsi="仿宋_GB2312" w:cs="仿宋_GB2312" w:hint="eastAsia"/>
          <w:szCs w:val="21"/>
        </w:rPr>
        <w:t>年</w:t>
      </w:r>
      <w:r>
        <w:rPr>
          <w:rFonts w:ascii="方正仿宋简体" w:eastAsia="方正仿宋简体" w:hAnsi="仿宋_GB2312" w:cs="仿宋_GB2312" w:hint="eastAsia"/>
          <w:szCs w:val="21"/>
        </w:rPr>
        <w:t>9</w:t>
      </w:r>
      <w:r>
        <w:rPr>
          <w:rFonts w:ascii="方正仿宋简体" w:eastAsia="方正仿宋简体" w:hAnsi="仿宋_GB2312" w:cs="仿宋_GB2312" w:hint="eastAsia"/>
          <w:szCs w:val="21"/>
        </w:rPr>
        <w:t>月</w:t>
      </w:r>
      <w:r>
        <w:rPr>
          <w:rFonts w:ascii="方正仿宋简体" w:eastAsia="方正仿宋简体" w:hAnsi="仿宋_GB2312" w:cs="仿宋_GB2312" w:hint="eastAsia"/>
          <w:szCs w:val="21"/>
        </w:rPr>
        <w:t>24</w:t>
      </w:r>
      <w:r>
        <w:rPr>
          <w:rFonts w:ascii="方正仿宋简体" w:eastAsia="方正仿宋简体" w:hAnsi="仿宋_GB2312" w:cs="仿宋_GB2312" w:hint="eastAsia"/>
          <w:szCs w:val="21"/>
        </w:rPr>
        <w:t>日开放申购</w:t>
      </w:r>
      <w:r>
        <w:rPr>
          <w:rFonts w:ascii="方正仿宋简体" w:eastAsia="方正仿宋简体" w:hAnsi="仿宋_GB2312" w:cs="仿宋_GB2312" w:hint="eastAsia"/>
          <w:szCs w:val="21"/>
        </w:rPr>
        <w:t>/</w:t>
      </w:r>
      <w:r>
        <w:rPr>
          <w:rFonts w:ascii="方正仿宋简体" w:eastAsia="方正仿宋简体" w:hAnsi="仿宋_GB2312" w:cs="仿宋_GB2312" w:hint="eastAsia"/>
          <w:szCs w:val="21"/>
        </w:rPr>
        <w:t>赎回。</w:t>
      </w:r>
    </w:p>
    <w:p w14:paraId="139AFA7D" w14:textId="77777777" w:rsidR="006C59C6" w:rsidRDefault="00157B3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2025</w:t>
      </w:r>
      <w:r>
        <w:rPr>
          <w:rFonts w:ascii="方正仿宋简体" w:eastAsia="方正仿宋简体" w:hAnsi="仿宋_GB2312" w:cs="仿宋_GB2312" w:hint="eastAsia"/>
          <w:szCs w:val="21"/>
        </w:rPr>
        <w:t>年</w:t>
      </w:r>
      <w:r>
        <w:rPr>
          <w:rFonts w:ascii="方正仿宋简体" w:eastAsia="方正仿宋简体" w:hAnsi="仿宋_GB2312" w:cs="仿宋_GB2312" w:hint="eastAsia"/>
          <w:szCs w:val="21"/>
        </w:rPr>
        <w:t>9</w:t>
      </w:r>
      <w:r>
        <w:rPr>
          <w:rFonts w:ascii="方正仿宋简体" w:eastAsia="方正仿宋简体" w:hAnsi="仿宋_GB2312" w:cs="仿宋_GB2312" w:hint="eastAsia"/>
          <w:szCs w:val="21"/>
        </w:rPr>
        <w:t>月</w:t>
      </w:r>
      <w:r>
        <w:rPr>
          <w:rFonts w:ascii="方正仿宋简体" w:eastAsia="方正仿宋简体" w:hAnsi="仿宋_GB2312" w:cs="仿宋_GB2312" w:hint="eastAsia"/>
          <w:szCs w:val="21"/>
        </w:rPr>
        <w:t>24</w:t>
      </w:r>
      <w:r>
        <w:rPr>
          <w:rFonts w:ascii="方正仿宋简体" w:eastAsia="方正仿宋简体" w:hAnsi="仿宋_GB2312" w:cs="仿宋_GB2312" w:hint="eastAsia"/>
          <w:szCs w:val="21"/>
        </w:rPr>
        <w:t>日分红如下：</w:t>
      </w:r>
    </w:p>
    <w:tbl>
      <w:tblPr>
        <w:tblW w:w="9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6"/>
        <w:gridCol w:w="4780"/>
      </w:tblGrid>
      <w:tr w:rsidR="006C59C6" w14:paraId="54F9574A" w14:textId="77777777">
        <w:trPr>
          <w:jc w:val="center"/>
        </w:trPr>
        <w:tc>
          <w:tcPr>
            <w:tcW w:w="4746" w:type="dxa"/>
          </w:tcPr>
          <w:p w14:paraId="3B883A98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收益分配基准日份额净值（元）</w:t>
            </w:r>
          </w:p>
        </w:tc>
        <w:tc>
          <w:tcPr>
            <w:tcW w:w="4780" w:type="dxa"/>
          </w:tcPr>
          <w:p w14:paraId="743CA0FF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1.0305</w:t>
            </w:r>
          </w:p>
        </w:tc>
      </w:tr>
      <w:tr w:rsidR="006C59C6" w14:paraId="742930E7" w14:textId="77777777">
        <w:trPr>
          <w:jc w:val="center"/>
        </w:trPr>
        <w:tc>
          <w:tcPr>
            <w:tcW w:w="4746" w:type="dxa"/>
          </w:tcPr>
          <w:p w14:paraId="7C968713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本次分红方案（元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/1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份份额）</w:t>
            </w:r>
          </w:p>
        </w:tc>
        <w:tc>
          <w:tcPr>
            <w:tcW w:w="4780" w:type="dxa"/>
          </w:tcPr>
          <w:p w14:paraId="35C8D1E6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0.0305</w:t>
            </w:r>
          </w:p>
        </w:tc>
      </w:tr>
      <w:tr w:rsidR="006C59C6" w14:paraId="2B56B6E5" w14:textId="77777777">
        <w:trPr>
          <w:jc w:val="center"/>
        </w:trPr>
        <w:tc>
          <w:tcPr>
            <w:tcW w:w="4746" w:type="dxa"/>
          </w:tcPr>
          <w:p w14:paraId="6B4611A4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分红权益登记日</w:t>
            </w:r>
          </w:p>
        </w:tc>
        <w:tc>
          <w:tcPr>
            <w:tcW w:w="4780" w:type="dxa"/>
          </w:tcPr>
          <w:p w14:paraId="7A1FA700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2025-09-24</w:t>
            </w:r>
          </w:p>
        </w:tc>
      </w:tr>
      <w:tr w:rsidR="006C59C6" w14:paraId="61427D23" w14:textId="77777777">
        <w:trPr>
          <w:jc w:val="center"/>
        </w:trPr>
        <w:tc>
          <w:tcPr>
            <w:tcW w:w="4746" w:type="dxa"/>
          </w:tcPr>
          <w:p w14:paraId="38B32777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除权日</w:t>
            </w:r>
          </w:p>
        </w:tc>
        <w:tc>
          <w:tcPr>
            <w:tcW w:w="4780" w:type="dxa"/>
          </w:tcPr>
          <w:p w14:paraId="4BFDC384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2025-09-24</w:t>
            </w:r>
          </w:p>
        </w:tc>
      </w:tr>
      <w:tr w:rsidR="006C59C6" w14:paraId="7D735B52" w14:textId="77777777">
        <w:trPr>
          <w:jc w:val="center"/>
        </w:trPr>
        <w:tc>
          <w:tcPr>
            <w:tcW w:w="4746" w:type="dxa"/>
          </w:tcPr>
          <w:p w14:paraId="4EC78DEB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现金红利发放日</w:t>
            </w:r>
          </w:p>
        </w:tc>
        <w:tc>
          <w:tcPr>
            <w:tcW w:w="4780" w:type="dxa"/>
          </w:tcPr>
          <w:p w14:paraId="589C40EB" w14:textId="77777777" w:rsidR="006C59C6" w:rsidRDefault="00157B3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2025-09-25</w:t>
            </w:r>
          </w:p>
        </w:tc>
      </w:tr>
    </w:tbl>
    <w:p w14:paraId="4D8364D4" w14:textId="77777777" w:rsidR="006C59C6" w:rsidRDefault="00157B3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94"/>
        <w:gridCol w:w="2468"/>
        <w:gridCol w:w="3564"/>
      </w:tblGrid>
      <w:tr w:rsidR="006C59C6" w14:paraId="4AAF6492" w14:textId="77777777">
        <w:trPr>
          <w:jc w:val="center"/>
        </w:trPr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00596" w14:textId="77777777" w:rsidR="006C59C6" w:rsidRDefault="00157B3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</w:t>
            </w: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/</w:t>
            </w: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赎回起止日</w:t>
            </w:r>
          </w:p>
        </w:tc>
        <w:tc>
          <w:tcPr>
            <w:tcW w:w="2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32CE7" w14:textId="77777777" w:rsidR="006C59C6" w:rsidRDefault="00157B3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</w:t>
            </w: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/</w:t>
            </w: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赎回确认日</w:t>
            </w:r>
          </w:p>
        </w:tc>
        <w:tc>
          <w:tcPr>
            <w:tcW w:w="3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E527D" w14:textId="77777777" w:rsidR="006C59C6" w:rsidRDefault="00157B3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 w:rsidR="006C59C6" w14:paraId="076F8D26" w14:textId="77777777">
        <w:trPr>
          <w:jc w:val="center"/>
        </w:trPr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202BD" w14:textId="70BDF3C8" w:rsidR="006C59C6" w:rsidRDefault="00157B3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2026-11</w:t>
            </w:r>
            <w:r>
              <w:rPr>
                <w:rFonts w:ascii="方正仿宋简体" w:eastAsia="方正仿宋简体" w:hAnsi="方正仿宋简体" w:cs="方正仿宋简体"/>
              </w:rPr>
              <w:t>-05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2026-11-11</w:t>
            </w:r>
          </w:p>
        </w:tc>
        <w:tc>
          <w:tcPr>
            <w:tcW w:w="2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FF45C" w14:textId="7D724D4F" w:rsidR="006C59C6" w:rsidRDefault="00157B3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2026-11-11</w:t>
            </w:r>
          </w:p>
        </w:tc>
        <w:tc>
          <w:tcPr>
            <w:tcW w:w="3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E563F" w14:textId="00AF1D28" w:rsidR="006C59C6" w:rsidRDefault="00157B3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2026-11-12</w:t>
            </w:r>
          </w:p>
        </w:tc>
      </w:tr>
    </w:tbl>
    <w:p w14:paraId="5D86B19C" w14:textId="77777777" w:rsidR="006C59C6" w:rsidRDefault="00157B3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当期净值等信息：</w:t>
      </w:r>
    </w:p>
    <w:tbl>
      <w:tblPr>
        <w:tblStyle w:val="a7"/>
        <w:tblW w:w="9526" w:type="dxa"/>
        <w:jc w:val="center"/>
        <w:tblLayout w:type="fixed"/>
        <w:tblLook w:val="04A0" w:firstRow="1" w:lastRow="0" w:firstColumn="1" w:lastColumn="0" w:noHBand="0" w:noVBand="1"/>
      </w:tblPr>
      <w:tblGrid>
        <w:gridCol w:w="1345"/>
        <w:gridCol w:w="966"/>
        <w:gridCol w:w="993"/>
        <w:gridCol w:w="1134"/>
        <w:gridCol w:w="1134"/>
        <w:gridCol w:w="1275"/>
        <w:gridCol w:w="851"/>
        <w:gridCol w:w="1828"/>
      </w:tblGrid>
      <w:tr w:rsidR="006C59C6" w14:paraId="75CF28BF" w14:textId="77777777">
        <w:trPr>
          <w:jc w:val="center"/>
        </w:trPr>
        <w:tc>
          <w:tcPr>
            <w:tcW w:w="1345" w:type="dxa"/>
            <w:vAlign w:val="center"/>
          </w:tcPr>
          <w:p w14:paraId="1358A077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/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赎回确认日</w:t>
            </w:r>
          </w:p>
        </w:tc>
        <w:tc>
          <w:tcPr>
            <w:tcW w:w="966" w:type="dxa"/>
            <w:vAlign w:val="center"/>
          </w:tcPr>
          <w:p w14:paraId="4A10B332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993" w:type="dxa"/>
            <w:vAlign w:val="center"/>
          </w:tcPr>
          <w:p w14:paraId="7DB76751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134" w:type="dxa"/>
            <w:vAlign w:val="center"/>
          </w:tcPr>
          <w:p w14:paraId="00038CAF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/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份）</w:t>
            </w:r>
          </w:p>
        </w:tc>
        <w:tc>
          <w:tcPr>
            <w:tcW w:w="1134" w:type="dxa"/>
            <w:vAlign w:val="center"/>
          </w:tcPr>
          <w:p w14:paraId="2338CB99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/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份）</w:t>
            </w:r>
          </w:p>
        </w:tc>
        <w:tc>
          <w:tcPr>
            <w:tcW w:w="1275" w:type="dxa"/>
            <w:vAlign w:val="center"/>
          </w:tcPr>
          <w:p w14:paraId="54E784FF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851" w:type="dxa"/>
            <w:vAlign w:val="center"/>
          </w:tcPr>
          <w:p w14:paraId="50E61F30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分红参考年化收益率</w:t>
            </w:r>
          </w:p>
        </w:tc>
        <w:tc>
          <w:tcPr>
            <w:tcW w:w="1828" w:type="dxa"/>
            <w:vAlign w:val="center"/>
          </w:tcPr>
          <w:p w14:paraId="27474FDA" w14:textId="77777777" w:rsidR="006C59C6" w:rsidRDefault="00157B3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当期封闭期</w:t>
            </w:r>
          </w:p>
        </w:tc>
      </w:tr>
      <w:tr w:rsidR="006C59C6" w14:paraId="32DF43D1" w14:textId="77777777">
        <w:tblPrEx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</w:tblBorders>
        </w:tblPrEx>
        <w:trPr>
          <w:jc w:val="center"/>
        </w:trPr>
        <w:tc>
          <w:tcPr>
            <w:tcW w:w="1345" w:type="dxa"/>
            <w:vAlign w:val="center"/>
          </w:tcPr>
          <w:p w14:paraId="275B1D53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2025-09-24</w:t>
            </w:r>
          </w:p>
        </w:tc>
        <w:tc>
          <w:tcPr>
            <w:tcW w:w="966" w:type="dxa"/>
            <w:vAlign w:val="center"/>
          </w:tcPr>
          <w:p w14:paraId="6D80CF64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1.0000</w:t>
            </w:r>
          </w:p>
        </w:tc>
        <w:tc>
          <w:tcPr>
            <w:tcW w:w="993" w:type="dxa"/>
            <w:vAlign w:val="center"/>
          </w:tcPr>
          <w:p w14:paraId="01A13228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1.2499</w:t>
            </w:r>
          </w:p>
        </w:tc>
        <w:tc>
          <w:tcPr>
            <w:tcW w:w="1134" w:type="dxa"/>
            <w:vAlign w:val="center"/>
          </w:tcPr>
          <w:p w14:paraId="200DE1B4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1.0000</w:t>
            </w:r>
          </w:p>
        </w:tc>
        <w:tc>
          <w:tcPr>
            <w:tcW w:w="1134" w:type="dxa"/>
            <w:vAlign w:val="center"/>
          </w:tcPr>
          <w:p w14:paraId="4F988092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1.0000</w:t>
            </w:r>
          </w:p>
        </w:tc>
        <w:tc>
          <w:tcPr>
            <w:tcW w:w="1275" w:type="dxa"/>
            <w:vAlign w:val="center"/>
          </w:tcPr>
          <w:p w14:paraId="28893FA3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2.94%</w:t>
            </w:r>
          </w:p>
        </w:tc>
        <w:tc>
          <w:tcPr>
            <w:tcW w:w="851" w:type="dxa"/>
            <w:vAlign w:val="center"/>
          </w:tcPr>
          <w:p w14:paraId="345B233D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2.94%</w:t>
            </w:r>
          </w:p>
        </w:tc>
        <w:tc>
          <w:tcPr>
            <w:tcW w:w="1828" w:type="dxa"/>
            <w:vAlign w:val="center"/>
          </w:tcPr>
          <w:p w14:paraId="27639887" w14:textId="77777777" w:rsidR="006C59C6" w:rsidRDefault="00157B39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2024-09-12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2025-09-24</w:t>
            </w:r>
          </w:p>
        </w:tc>
      </w:tr>
    </w:tbl>
    <w:p w14:paraId="3A397B6C" w14:textId="77777777" w:rsidR="006C59C6" w:rsidRDefault="006C59C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</w:p>
    <w:p w14:paraId="4A40B78C" w14:textId="77777777" w:rsidR="006C59C6" w:rsidRDefault="006C59C6">
      <w:pPr>
        <w:rPr>
          <w:rFonts w:ascii="方正仿宋简体" w:eastAsia="方正仿宋简体" w:hAnsi="仿宋_GB2312" w:cs="仿宋_GB2312"/>
          <w:szCs w:val="21"/>
        </w:rPr>
      </w:pPr>
    </w:p>
    <w:p w14:paraId="2FCE637B" w14:textId="77777777" w:rsidR="006C59C6" w:rsidRDefault="00157B39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</w:t>
      </w:r>
      <w:r>
        <w:rPr>
          <w:rFonts w:ascii="方正仿宋简体" w:eastAsia="方正仿宋简体" w:hAnsi="仿宋_GB2312" w:cs="仿宋_GB2312" w:hint="eastAsia"/>
          <w:szCs w:val="21"/>
        </w:rPr>
        <w:t>1.</w:t>
      </w:r>
      <w:r>
        <w:rPr>
          <w:rFonts w:ascii="方正仿宋简体" w:eastAsia="方正仿宋简体" w:hAnsi="仿宋_GB2312" w:cs="仿宋_GB2312" w:hint="eastAsia"/>
          <w:szCs w:val="21"/>
        </w:rPr>
        <w:t>本公告所提及的日是指除国家法定节假日和休息日（休息日包括周六、周日）外的日期。</w:t>
      </w:r>
    </w:p>
    <w:p w14:paraId="1BCB358F" w14:textId="77777777" w:rsidR="006C59C6" w:rsidRDefault="00157B3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2.</w:t>
      </w:r>
      <w:r>
        <w:rPr>
          <w:rFonts w:ascii="方正仿宋简体" w:eastAsia="方正仿宋简体" w:hAnsi="仿宋_GB2312" w:cs="仿宋_GB2312" w:hint="eastAsia"/>
          <w:szCs w:val="21"/>
        </w:rPr>
        <w:t>本产品公布净值以截位法保留至小数点后四位</w:t>
      </w:r>
      <w:r>
        <w:rPr>
          <w:rFonts w:ascii="方正仿宋简体" w:eastAsia="方正仿宋简体" w:hAnsi="仿宋_GB2312" w:cs="仿宋_GB2312" w:hint="eastAsia"/>
          <w:szCs w:val="21"/>
        </w:rPr>
        <w:t>,</w:t>
      </w:r>
      <w:r>
        <w:rPr>
          <w:rFonts w:ascii="方正仿宋简体" w:eastAsia="方正仿宋简体" w:hAnsi="仿宋_GB2312" w:cs="仿宋_GB2312" w:hint="eastAsia"/>
          <w:szCs w:val="21"/>
        </w:rPr>
        <w:t>实际收益以投资者收到金额为准。</w:t>
      </w:r>
    </w:p>
    <w:p w14:paraId="5DD27A8D" w14:textId="77777777" w:rsidR="006C59C6" w:rsidRDefault="00157B3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</w:t>
      </w:r>
      <w:r>
        <w:rPr>
          <w:rFonts w:ascii="方正仿宋简体" w:eastAsia="方正仿宋简体" w:hAnsi="仿宋_GB2312" w:cs="仿宋_GB2312" w:hint="eastAsia"/>
          <w:szCs w:val="21"/>
        </w:rPr>
        <w:t>期末每份额净值指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</w:t>
      </w:r>
      <w:r>
        <w:rPr>
          <w:rFonts w:ascii="方正仿宋简体" w:eastAsia="方正仿宋简体" w:hAnsi="仿宋_GB2312" w:cs="仿宋_GB2312" w:hint="eastAsia"/>
          <w:bCs/>
          <w:szCs w:val="21"/>
        </w:rPr>
        <w:t>/</w:t>
      </w:r>
      <w:r>
        <w:rPr>
          <w:rFonts w:ascii="方正仿宋简体" w:eastAsia="方正仿宋简体" w:hAnsi="仿宋_GB2312" w:cs="仿宋_GB2312" w:hint="eastAsia"/>
          <w:bCs/>
          <w:szCs w:val="21"/>
        </w:rPr>
        <w:t>赎回确认日</w:t>
      </w:r>
      <w:r>
        <w:rPr>
          <w:rFonts w:ascii="方正仿宋简体" w:eastAsia="方正仿宋简体" w:hAnsi="仿宋_GB2312" w:cs="仿宋_GB2312" w:hint="eastAsia"/>
          <w:szCs w:val="21"/>
        </w:rPr>
        <w:t>分配收益后产品净值；累计每份额净值指从产品成立至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</w:t>
      </w:r>
      <w:r>
        <w:rPr>
          <w:rFonts w:ascii="方正仿宋简体" w:eastAsia="方正仿宋简体" w:hAnsi="仿宋_GB2312" w:cs="仿宋_GB2312" w:hint="eastAsia"/>
          <w:bCs/>
          <w:szCs w:val="21"/>
        </w:rPr>
        <w:t>/</w:t>
      </w:r>
      <w:r>
        <w:rPr>
          <w:rFonts w:ascii="方正仿宋简体" w:eastAsia="方正仿宋简体" w:hAnsi="仿宋_GB2312" w:cs="仿宋_GB2312" w:hint="eastAsia"/>
          <w:bCs/>
          <w:szCs w:val="21"/>
        </w:rPr>
        <w:t>赎回确认日</w:t>
      </w:r>
      <w:r>
        <w:rPr>
          <w:rFonts w:ascii="方正仿宋简体" w:eastAsia="方正仿宋简体" w:hAnsi="仿宋_GB2312" w:cs="仿宋_GB2312" w:hint="eastAsia"/>
          <w:szCs w:val="21"/>
        </w:rPr>
        <w:t>产品累计净值。</w:t>
      </w:r>
    </w:p>
    <w:p w14:paraId="6EB457A0" w14:textId="77777777" w:rsidR="006C59C6" w:rsidRDefault="00157B3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</w:t>
      </w:r>
      <w:r>
        <w:rPr>
          <w:rFonts w:ascii="方正仿宋简体" w:eastAsia="方正仿宋简体" w:hAnsi="仿宋_GB2312" w:cs="仿宋_GB2312" w:hint="eastAsia"/>
          <w:bCs/>
          <w:szCs w:val="21"/>
        </w:rPr>
        <w:t>/</w:t>
      </w:r>
      <w:r>
        <w:rPr>
          <w:rFonts w:ascii="方正仿宋简体" w:eastAsia="方正仿宋简体" w:hAnsi="仿宋_GB2312" w:cs="仿宋_GB2312" w:hint="eastAsia"/>
          <w:bCs/>
          <w:szCs w:val="21"/>
        </w:rPr>
        <w:t>赎回起止日、申购</w:t>
      </w:r>
      <w:r>
        <w:rPr>
          <w:rFonts w:ascii="方正仿宋简体" w:eastAsia="方正仿宋简体" w:hAnsi="仿宋_GB2312" w:cs="仿宋_GB2312" w:hint="eastAsia"/>
          <w:bCs/>
          <w:szCs w:val="21"/>
        </w:rPr>
        <w:t>/</w:t>
      </w:r>
      <w:r>
        <w:rPr>
          <w:rFonts w:ascii="方正仿宋简体" w:eastAsia="方正仿宋简体" w:hAnsi="仿宋_GB2312" w:cs="仿宋_GB2312" w:hint="eastAsia"/>
          <w:bCs/>
          <w:szCs w:val="21"/>
        </w:rPr>
        <w:t>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17927E41" w14:textId="77777777" w:rsidR="006C59C6" w:rsidRDefault="00157B3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6A023118" w14:textId="77777777" w:rsidR="006C59C6" w:rsidRDefault="00157B3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7122495F" w14:textId="77777777" w:rsidR="006C59C6" w:rsidRDefault="006C59C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</w:p>
    <w:p w14:paraId="4B65B1AE" w14:textId="77777777" w:rsidR="006C59C6" w:rsidRDefault="00157B39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</w:t>
      </w:r>
      <w:r>
        <w:rPr>
          <w:rFonts w:ascii="方正仿宋简体" w:eastAsia="方正仿宋简体" w:hAnsi="仿宋_GB2312" w:cs="仿宋_GB2312" w:hint="eastAsia"/>
          <w:szCs w:val="21"/>
        </w:rPr>
        <w:t xml:space="preserve">       </w:t>
      </w: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175E36E8" w14:textId="77777777" w:rsidR="006C59C6" w:rsidRDefault="00157B39">
      <w:pPr>
        <w:widowControl w:val="0"/>
        <w:spacing w:line="360" w:lineRule="auto"/>
        <w:ind w:firstLine="420"/>
        <w:jc w:val="right"/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</w:t>
      </w:r>
      <w:r>
        <w:rPr>
          <w:rFonts w:ascii="方正仿宋简体" w:eastAsia="方正仿宋简体" w:hAnsi="仿宋_GB2312" w:cs="仿宋_GB2312" w:hint="eastAsia"/>
          <w:szCs w:val="21"/>
        </w:rPr>
        <w:t>年</w:t>
      </w:r>
      <w:r>
        <w:rPr>
          <w:rFonts w:ascii="方正仿宋简体" w:eastAsia="方正仿宋简体" w:hAnsi="仿宋_GB2312" w:cs="仿宋_GB2312" w:hint="eastAsia"/>
          <w:szCs w:val="21"/>
        </w:rPr>
        <w:t>09</w:t>
      </w:r>
      <w:r>
        <w:rPr>
          <w:rFonts w:ascii="方正仿宋简体" w:eastAsia="方正仿宋简体" w:hAnsi="仿宋_GB2312" w:cs="仿宋_GB2312" w:hint="eastAsia"/>
          <w:szCs w:val="21"/>
        </w:rPr>
        <w:t>月</w:t>
      </w:r>
      <w:r>
        <w:rPr>
          <w:rFonts w:ascii="方正仿宋简体" w:eastAsia="方正仿宋简体" w:hAnsi="仿宋_GB2312" w:cs="仿宋_GB2312" w:hint="eastAsia"/>
          <w:szCs w:val="21"/>
        </w:rPr>
        <w:t>25</w:t>
      </w:r>
      <w:r>
        <w:rPr>
          <w:rFonts w:ascii="方正仿宋简体" w:eastAsia="方正仿宋简体" w:hAnsi="仿宋_GB2312" w:cs="仿宋_GB2312" w:hint="eastAsia"/>
          <w:szCs w:val="21"/>
        </w:rPr>
        <w:t>日</w:t>
      </w:r>
    </w:p>
    <w:sectPr w:rsidR="006C59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F5154E"/>
    <w:rsid w:val="000A2E9F"/>
    <w:rsid w:val="00157B39"/>
    <w:rsid w:val="001A2035"/>
    <w:rsid w:val="001B05CC"/>
    <w:rsid w:val="001C1DE3"/>
    <w:rsid w:val="001F15E4"/>
    <w:rsid w:val="00242529"/>
    <w:rsid w:val="002E38AD"/>
    <w:rsid w:val="00351CCD"/>
    <w:rsid w:val="003A5031"/>
    <w:rsid w:val="004011F8"/>
    <w:rsid w:val="00425EE8"/>
    <w:rsid w:val="00493CBB"/>
    <w:rsid w:val="004D27A8"/>
    <w:rsid w:val="004F4DBA"/>
    <w:rsid w:val="005229ED"/>
    <w:rsid w:val="00537717"/>
    <w:rsid w:val="00597741"/>
    <w:rsid w:val="005F63F7"/>
    <w:rsid w:val="00682C22"/>
    <w:rsid w:val="006B6E34"/>
    <w:rsid w:val="006C59C6"/>
    <w:rsid w:val="00736D50"/>
    <w:rsid w:val="008C6F30"/>
    <w:rsid w:val="009948E8"/>
    <w:rsid w:val="00A17686"/>
    <w:rsid w:val="00A755E2"/>
    <w:rsid w:val="00A83EC6"/>
    <w:rsid w:val="00A96625"/>
    <w:rsid w:val="00AC258E"/>
    <w:rsid w:val="00B55F44"/>
    <w:rsid w:val="00B64E22"/>
    <w:rsid w:val="00B72A3D"/>
    <w:rsid w:val="00BD4C41"/>
    <w:rsid w:val="00C025FE"/>
    <w:rsid w:val="00C133EE"/>
    <w:rsid w:val="00E11758"/>
    <w:rsid w:val="00E15591"/>
    <w:rsid w:val="00E725CD"/>
    <w:rsid w:val="00E96A5F"/>
    <w:rsid w:val="00F5154E"/>
    <w:rsid w:val="00FC10F9"/>
    <w:rsid w:val="028E244D"/>
    <w:rsid w:val="0B725965"/>
    <w:rsid w:val="1FEC1645"/>
    <w:rsid w:val="592435B5"/>
    <w:rsid w:val="59E96A34"/>
    <w:rsid w:val="612A1659"/>
    <w:rsid w:val="696C04A8"/>
    <w:rsid w:val="75050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D15AAC"/>
  <w15:docId w15:val="{8351AA05-571B-461D-871B-20D2A8B98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733</Characters>
  <Application>Microsoft Office Word</Application>
  <DocSecurity>0</DocSecurity>
  <Lines>6</Lines>
  <Paragraphs>1</Paragraphs>
  <ScaleCrop>false</ScaleCrop>
  <Company>bonj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43</cp:revision>
  <dcterms:created xsi:type="dcterms:W3CDTF">2022-08-01T09:31:00Z</dcterms:created>
  <dcterms:modified xsi:type="dcterms:W3CDTF">2025-09-25T05:57:00Z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AFE0655801524A96831A67BAE898ED2B</vt:lpwstr>
  </property>
</Properties>
</file>