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南银理财珠联璧合鑫逸稳一年248期封闭式公募人民币理财产品发行公告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南银理财珠联璧合鑫逸稳一年248期封闭式公募人民币理财产品（产品登记编码：Z7003225000374）已于2025年11月18日结束募集，符合产品成立条件，</w:t>
      </w:r>
      <w:r>
        <w:rPr>
          <w:rFonts w:ascii="方正仿宋简体" w:eastAsia="方正仿宋简体"/>
          <w:sz w:val="32"/>
          <w:szCs w:val="32"/>
        </w:rPr>
        <w:t>于2025年11月19日</w:t>
      </w:r>
      <w:r>
        <w:rPr>
          <w:rFonts w:hint="eastAsia" w:ascii="方正仿宋简体" w:eastAsia="方正仿宋简体"/>
          <w:sz w:val="32"/>
          <w:szCs w:val="32"/>
        </w:rPr>
        <w:t>成立。该产品募集金额361,832,811.00元，理财资金将按产品说明书约定进行投资。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2025年11月20日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