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7,896,598,743.52份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105.39%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中粮信托有限责任公司,国投泰康信托有限公司,陆家嘴国际信托有限公司,中国人保资产管理有限公司,平安资产管理有限责任公司,光大永明资产管理股份有限公司,百年保险资产管理有限责任公司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6,423,717,219.33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1.024930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21,076.34</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247,517,501.75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1,276,274,037.70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1,091,268.07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143,519,905.08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截至报告期末，本产品A32011份额净值为1.025034元，A32012份额净值为1.025182元，A32013份额净值为1.023912元，A32027份额净值为1.023753元，A32031份额净值为1.025140元。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97.85</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2.15</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1,019,768,850.11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440,235,829.02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382,242,617.81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百年资管弘远59号资产管理产品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379,104,188.43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251446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23富湾02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254,570,880.81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240,428,632.57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252920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23华阔06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210,693,722.21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0101090000000655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52,781,972.60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614,284,008.58</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1,007,327.21</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3,608,422.40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