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南银理财鼎瑞悦稳（最低持有7天）3号公募人民币理财产品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南银理财鼎瑞悦稳（最低持有7天）3号公募人民币理财产品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Z7003224000047（投资者可依据该编码在中国理财网www.chinawealth.com.cn查询理财产品相关信息）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2024年02月02日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6,700,976,494.64份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中粮信托有限责任公司,国投泰康信托有限公司,陆家嘴国际信托有限公司,建信保险资产管理有限公司,江苏省国际信托有限责任公司,光大永明资产管理股份有限公司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5,754,904,549.18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1.019971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1.019971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74,083,185.53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1.019209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1.019209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229,304,081.82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1.017826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1.017826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774,704,217.19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1.018301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1.018301</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截至报告期末，本产品A32020份额净值为1.019971元，A32021份额净值为1.019209元，A32022份额净值为1.017826元，A32023份额净值为1.018301元。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94.34%</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5.66%</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1,163,048,497.17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1,134,563,219.98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429,402,097.32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317,952,753.63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293,777,642.58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建信资管浦江安盈添利16号资产管理产品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200,989,197.76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ZJQTT202410140001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建信资管浦江安盈货币3号资产管理产品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200,803,656.20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012482248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24南通高新SCP002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160,070,240.00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153,925,638.40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XJCKX202411260001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浦发银行南京分行活期存款（约期）20241126</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0101090000000924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南京银行南京分行南银理财鼎瑞悦稳最低持有7天3号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产品投资于关联方承销的证券交易金额232,384,413.70元。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产品与关联方作为交易对手开展的投融资业务交易金额551,612,328.77元。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产品支付关联方托管费301,795.90元，支付关联方代销费0.00元。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