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南银理财珠联璧合鑫逸稳两年15期封闭式公募人民币理财产品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南银理财珠联璧合鑫逸稳两年15期封闭式公募人民币理财产品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Z7003223000058（投资者可依据该编码在中国理财网www.chinawealth.com.cn查询理财产品相关信息）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2023年03月22日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311,272,580.00份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100.33%</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平安资产管理有限责任公司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Y60015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36,167,013.89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1.0824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1.0824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Y61015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141,135,329.28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1.0843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1.0843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Y62015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160,454,197.45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1.0863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1.0863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截至报告期末，本产品Y60015份额净值为1.0824元，Y61015份额净值为1.0843元，Y62015份额净值为1.0863元。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23880906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23盱眙城资01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44.41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平安资产创赢1号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90,281,799.94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26.73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平安资产如意37号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90,279,199.05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26.73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XJCKX202309260001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工商银行深圳分行活期存款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0.00</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淮安市盱眙城市资产经营有限责任公司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23盱眙城资01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0120030000001109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南银理财鑫逸稳两年15期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南京银行股份有限公司南京分行营业部</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234,397.60</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