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南银理财珠联璧合鑫悦享月月盈公募人民币理财产品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2,604,485,763.12份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100.18%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华鑫证券有限责任公司,国投泰康信托有限公司,鑫元基金管理有限公司,鑫沅资产管理有限公司,太平洋资产管理有限责任公司,江苏省国际信托有限责任公司,光大永明资产管理股份有限公司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2,739,192,360.78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1.1975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49,799.06</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18,432,055.79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121,618,890.33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19,155.79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截至报告期末，本产品Z40002份额净值为1.1054元，Z40007份额净值为1.1127元，Z41002份额净值为1.1059元，Z42002份额净值为1.1037元。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99.43</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0.57</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210,719,341.83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118,169,971.26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太平洋卓越纯债2号产品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100,090,279.87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DQCKX202412100001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民生银行定期存款20241210</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中国银行定期存款20240509A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112409174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24浦发银行CD174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98,209,200.00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112409164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24浦发银行CD164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98,174,800.00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97,483,400.88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XJCKX202402080001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农业银行河南分行活期存款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96,379,713.89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196284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22宁玄01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0120040000000331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南京银行鑫悦享月月盈</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268,000,000.00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720,077.58</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5,578,432.63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