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308,675,299.00份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中信信托有限责任公司,中粮信托有限责任公司,广东粤财信托有限公司,陆家嘴国际信托有限公司,安徽国元信托有限责任公司,泰康资产管理有限责任公司,太平洋资产管理有限责任公司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64,009,916.07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176,552,741.11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86,280,910.33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截至报告期末，本产品Y60045份额净值为1.0573元，Y61045份额净值为1.0587元，Y62045份额净值为1.0602元。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99,268,359.30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97,364,974.44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80,551,209.46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XTDKX202412230021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27,942,860.68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20,986,932.12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扬州新材料国资控股集团有限公司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产品支付关联方托管费0.00元，支付关联方代销费26,901.19元。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