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138,472,562.00份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60,118,451.20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77,702,306.62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4,562,536.06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截至报告期末，本产品Y60074份额净值为1.0277元，Y61074份额净值为1.0285元，Y62074份额净值为1.0293元。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73,158,563.26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69,304,999.32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产品支付关联方托管费0.00元，支付关联方代销费40,800.13元。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