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南银理财珠联璧合鑫逸稳三年3期封闭式公募人民币理财产品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南银理财珠联璧合鑫逸稳三年3期封闭式公募人民币理财产品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Z7003223000110（投资者可依据该编码在中国理财网www.chinawealth.com.cn查询理财产品相关信息）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2023年06月20日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257,811,967.00份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国投泰康信托有限公司,江苏省国际信托有限责任公司,中国对外经济贸易信托有限公司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Y90003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280,121,143.43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1.0865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1.0865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w:t>
        <w:br w:type="textWrapping" w:clear="all"/>
      </w:r>
      <w:r>
        <w:rPr>
          <w:rFonts w:hint="eastAsia" w:ascii="方正仿宋简体" w:eastAsia="方正仿宋简体"/>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截至报告期末，本产品份额净值为1.0865元。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23881441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23东台惠民01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86,747,195.74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30.97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43,239,533.91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15.44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11,119,788.39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114102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22阜宁债</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10,217,360.00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东台惠民城镇化建设集团有限公司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23东台惠民01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0101020000000569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南京银行南京分行南银理财鑫逸稳三年3期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产品支付关联方托管费0.00元，支付关联方代销费67,801.28元。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