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南银理财鼎瑞悦稳（最低持有14天）公募人民币理财产品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南银理财鼎瑞悦稳（最低持有14天）公募人民币理财产品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Z7003223000182（投资者可依据该编码在中国理财网www.chinawealth.com.cn查询理财产品相关信息）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5,671,706,826.89份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中粮信托有限责任公司,广发基金管理有限公司,紫金信托有限责任公司,陆家嘴国际信托有限公司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3,274,473,600.43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2,043,528.22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1.050592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1.050592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2,665,845,684.21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903,591.06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1.044695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1.044695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截至报告期末，本产品A32014份额净值为1.048221元，A32015份额净值为1.050592元，A32016份额净值为1.047459元，A32028份额净值为1.044695元。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94.52%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5.48%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642,377,521.01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XJCKX202211030001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北京银行定期存款202506013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252254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23临开Y1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252630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23未来05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254629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24常交01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252336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23吴旅02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112595924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25天津银行CD110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149,356,200.00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DQCKX202504030006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中国银行定期存款20250403C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0101080000000712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南京银行南京分行南银理财鼎瑞悦稳最低持有14天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产品投资关联方作为管理人的资产管理产品交易金额889,500,000.00元。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产品支付关联方托管费309,664.87元，支付关联方代销费2,003,319.81元。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