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南银理财鼎瑞悦稳（最低持有60天）1号公募人民币理财产品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南银理财鼎瑞悦稳（最低持有60天）1号公募人民币理财产品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Z7003224000199（投资者可依据该编码在中国理财网www.chinawealth.com.cn查询理财产品相关信息）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3,613,469,019.47份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中粮信托有限责任公司,国投泰康信托有限公司,陆家嘴国际信托有限公司,长江养老保险股份有限公司,江苏省国际信托有限责任公司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1,447,078,423.69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2,213,262,601.02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50,363,519.77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截至报告期末，本产品A32038份额净值为1.027788元，A32046份额净值为1.026369元，A32047份额净值为1.025414元。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09230422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23农发清发22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500,949,500.00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395,714,039.62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222,254,037.53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农业银行定期存款20250704A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198,755,610.53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0101010000001201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南京银行南京分行南银理财鼎瑞悦稳最低持有60天1号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产品支付关联方托管费261,967.71元，支付关联方代销费821,586.51元。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