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南银理财珠联璧合鑫逸稳一年199期封闭式公募人民币理财产品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南银理财珠联璧合鑫逸稳一年199期封闭式公募人民币理财产品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316,704,960.00份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中信信托有限责任公司,五矿国际信托有限公司,广东粤财信托有限公司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Y30199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195,509,645.33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Y31199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75,122,814.63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Y32199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34,112,026.23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Y34199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18,543,630.45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截至报告期末，本产品Y30199份额净值为1.0203元，Y31199份额净值为1.0211元，Y32199份额净值为1.0218元，Y34199份额净值为1.0218元。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162,045,133.79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中信信托·惠诚5号集合资金信托计划（第1期）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79,611,710.88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78,096,301.14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中信信托·惠诚5号集合资金信托计划（第1期）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0101080000001349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南银理财珠联璧合鑫逸稳一年199期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产品支付关联方托管费0.00元，支付关联方代销费91,907.44元。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