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196,981,215.00份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145,507,406.03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56,749,744.16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7,060,067.65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截至报告期末，本产品Y60058份额净值为1.0620元，Y61058份额净值为1.0637元，Y62058份额净值为1.0654元。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106,393,325.97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98,278,609.10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4,032,579.56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产品支付关联方托管费0.00元，支付关联方代销费41,766.05元。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