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南银理财珠联璧合鑫逸稳两年64期封闭式公募人民币理财产品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南银理财珠联璧合鑫逸稳两年64期封闭式公募人民币理财产品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Z7003224000052（投资者可依据该编码在中国理财网www.chinawealth.com.cn查询理财产品相关信息）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2024年03月20日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564,158,183.00份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中粮信托有限责任公司,国投泰康信托有限公司,陆家嘴国际信托有限公司,泰康资产管理有限责任公司,重庆国际信托股份有限公司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292,800,572.36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1.0542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1.0542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293,076,874.17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9,338,140.36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1.0573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1.0573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截至报告期末，本产品Y60064份额净值为1.0542元，Y61064份额净值为1.0558元，Y62064份额净值为1.0573元。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229,827,319.37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重庆信托·淮安宏信集合资金信托计划（第1期）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192,626,663.04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32.36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XTDKX202405150002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国投泰康信托远望150号集合资金信托计划（第1期）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88,283,110.96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75,192,504.94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8,527,246.27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淮安市宏信国有资产投资管理有限公司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重庆信托·淮安宏信集合资金信托计划（第1期）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淮安市清浦城市改造建设投资开发有限公司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国投泰康信托远望150号集合资金信托计划（第1期）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0101050000000935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产品支付关联方托管费0.00元，支付关联方代销费84,255.21元。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