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464,975,011.00份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中粮信托有限责任公司,泰康资产管理有限责任公司,重庆国际信托股份有限公司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189,067,107.73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1.0538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299,605,008.86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1.0553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1,770,729.35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截至报告期末，本产品Y60065份额净值为1.0538元，Y61065份额净值为1.0553元，Y62065份额净值为1.0569元。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230,750,690.10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51,151,215.86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6,721,476.46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0101000000000952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产品支付关联方托管费0.00元，支付关联方代销费69,763.67元。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