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59,684,582.00份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34,992,808.17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21,151,163.82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6,193,237.16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截至报告期末，本产品Y60075份额净值为1.0437元，Y61075份额净值为1.0450元，Y62075份额净值为1.0463元。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32,790,303.76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29,090,385.75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0101030000001040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产品支付关联方托管费0.00元，支付关联方代销费11,049.99元。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