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Z7003224000268（投资者可依据该编码在中国理财网www.chinawealth.com.cn查询理财产品相关信息）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2024年12月11日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30,524,798.00份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19,334,806.98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10,691,782.59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1,256,276.36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截至报告期末，本产品Y60100份额净值为1.0244元，Y61100份额净值为1.0253元，Y62100份额净值为1.0261元。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21,075,177.49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7,195,525.95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2,634,540.55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0101060000001294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南京银行南京分行南银理财珠联璧合鑫逸稳两年100期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产品支付关联方托管费0.00元，支付关联方代销费10,887.14元。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