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Z7003224000229（投资者可依据该编码在中国理财网www.chinawealth.com.cn查询理财产品相关信息）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17,990,305.00份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7,805,942.59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9,056,222.04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1,612,067.19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截至报告期末，本产品Y60098份额净值为1.0263元，Y61098份额净值为1.0271元，Y62098份额净值为1.0280元。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14,049,830.14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2,364,099.26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1,897,561.66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0101050000001280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产品支付关联方托管费0.00元，支付关联方代销费5,732.27元。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