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221,918,396.00份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115,518,125.67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86,764,004.99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22,545,779.95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截至报告期末，本产品Y60115份额净值为1.0128元，Y61115份额净值为1.0132元，Y62115份额净值为1.0137元。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81,562,322.41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62,216,261.74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41,430,654.89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39,886,384.46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0101050000001478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产品支付关联方托管费0.00元，支付关联方代销费38,238.97元。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