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南银理财珠联璧合安稳1902一年定开公募人民币理财产品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4,868,898,721.46份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上海国际信托有限公司,中信信托有限责任公司,中诚信托有限责任公司,天弘基金管理有限公司,广东粤财信托有限公司,广发基金管理有限公司,招商基金管理有限公司,鑫元基金管理有限公司,易方达基金管理有限公司,陆家嘴国际信托有限公司,兴宝国际信托有限责任公司,景顺长城基金管理有限公司,重庆国际信托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2,428,757,273.36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498,241,632.79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808,160,237.82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Z13022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579,149,558.99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11,882,966.40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ZB11022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20,638,685.14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42,365,551.42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ZB13022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99,408,557.51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25,457,002.57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ZC11022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149,585,000.29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90,048,684.00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ZC13022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122,068,032.11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44,696,921.65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ZD13022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15,255,958.33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10022份额净值为1.0146元，Z11022份额净值为1.0135元，Z12022份额净值为1.0128元，Z13022份额净值为1.0117元，ZB10022份额净值为1.0146元，ZB11022份额净值为1.0135元，ZB12022份额净值为1.0128元，ZB13022份额净值为1.0117元，ZC10022份额净值为1.0152元，ZC11022份额净值为1.0140元，ZC12022份额净值为1.0133元，ZC13022份额净值为1.0122元，ZD12022份额净值为1.0136元，ZD13022份额净值为1.0124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89.39%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10.61%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TYJKX202507030021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同业借款（中信资产）20250003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399,839,972.96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300,474,615.00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205,080,460.97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200,381,998.00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200,310,570.00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179,733,134.86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170,237,020.80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150,262,237.50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21民生银行永续债01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121,626,720.00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XTDKX202504280025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100,180,317.00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中信信托·兴邦97号固定收益类信托计划（第1期）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重庆信托·苏州发展1号集合资金信托计划（第1期）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盱眙国有联合资产经营集团有限公司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上海信托·襟江投资信托贷款集合资金信托计划（第2期）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兴宝信托-欣晟共赢1号新农村发展资产管理信托（第1-A期）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中国中信金融资产管理股份有限公司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同业借款（中信资产）20250003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产品投资于关联方承销的证券交易金额221,646,936.98元。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产品支付关联方托管费248,019.84元，支付关联方代销费1,975,789.90元。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