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南银理财珠联璧合安稳1912一年定开公募人民币理财产品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南银理财珠联璧合安稳1912一年定开公募人民币理财产品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2019年12月05日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4,970,728,951.93</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104.24%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中诚信托有限责任公司,国投泰康信托有限公司,天弘基金管理有限公司,广东粤财信托有限公司,招商基金管理有限公司,百瑞信托有限责任公司,鑫元基金管理有限公司,易方达基金管理有限公司,景顺长城基金管理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2,752,755,961.32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1.2551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63,836.95</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618,568,214.30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Z32008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211,006,782.02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Z33008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502,379,272.14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ZA31008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357,929,500.16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ZA32008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232,295,882.49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ZA33008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430,073,935.38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Z30008份额净值为1.0272元，Z31008份额净值为1.0270元，Z32008份额净值为1.0260元，Z33008份额净值为1.0254元，ZA31008份额净值为1.0283元，ZA32008份额净值为1.0272元，ZA33008份额净值为1.0266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93.90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89.98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6.10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654,294,476.87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591,995,225.96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XTDKX202503030024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中信信托·惠泽12号债权投资集合资金信托计划第1期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501,094,030.00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XTDKX202502260035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百瑞恒益1679号集合资金信托计划（南恒投资）第1期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492,906,032.76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XTDKX202502240023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240,473,652.00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XTDKX202502180021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粤财信托·瑞兴196号集合资金信托计划（第1期）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200,245,750.00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XTDKX202503260022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165,522,003.20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XTDKX202502260040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150,288,700.50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240111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23建投Y2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101,378,500.00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XTDKX202503280002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100,220,908.00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百瑞恒益1679号集合资金信托计划（南恒投资）第1期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高邮市交通产业投资集团有限公司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江苏东和投资集团有限公司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扬州邗城国控集团有限公司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中信信托·惠泽12号债权投资集合资金信托计划第1期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百瑞恒益1705号集合资金信托计划（鹏南17号）第1期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无锡惠山高科集团有限公司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0120050000000316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南京银行安稳1912一年定开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24日照银行永续债01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242480085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50416575.34</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24宿迁城投MTN001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102480361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51783000.00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25江宁经开MTN002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102583472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70004679.45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22嘉南投资PPN001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032280420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30909493.15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25溧水产投MTN001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102582887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25恒廷实业MTN001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102580841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10000657.53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25海兴PPN002</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032501248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20004076.71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24日照能源PPN001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032481592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35085016.44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24日照银行永续债01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242480085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50416575.34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25潍坊水务MTN001B</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102580754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40003945.21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24银宝控股PPN004</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032480861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30301010.96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24南通融通PPN001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032480989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26265755.62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25昆山文商MTN001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102580055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50002904.11</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922419331.32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981000000.00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23832.87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6682534.08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913433.11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