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南银理财珠联璧合鑫逸稳一年226期（绿色金融主题）封闭式公募人民币理财产品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南银理财珠联璧合鑫逸稳一年226期（绿色金融主题）封闭式公募人民币理财产品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Z7003225000162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2025年06月18日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2,013,337,545.00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100.10%</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五矿国际信托有限公司,国投泰康信托有限公司,天津信托有限责任公司,鑫元基金管理有限公司,大家资产管理有限责任公司,江苏省国际信托有限责任公司,中国对外经济贸易信托有限公司,光大永明资产管理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2025年06月18日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879,550,999.72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2,204.07</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252,711,638.73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156,698,901.34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Y33226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443,041,742.07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Y34226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92,313,626.35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127,307,055.67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22,696,822.38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YA30226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11,240,328.82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YB30226</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50,534,546.92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30226份额净值为1.0108元，Y31226份额净值为1.0112元，Y32226份额净值为1.0118元，Y33226份额净值为1.0122元，Y34226份额净值为1.0106元，Y35226份额净值为1.0109元，Y36226份额净值为1.0111元，YA30226份额净值为1.0114元，YB30226份额净值为1.0120</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95.68</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4.32</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735,714,251.26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36.13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XTDKX202506230001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国投泰康信托黄雀·音福32号集合资金信托计划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303,988,821.00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XTDKX202506240021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242,952,242.40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11.93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ZCZQT202506270021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光大永明-安盈6号资产支持计划（第1期）优先级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200,014,818.64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184,503,148.36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ZCZQT202506240024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大家-长煜4号资产支持计划（第4期）优先级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150,015,527.66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XTDKX202507160004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天津信托-天实511号集合资金信托计划（第4期）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101,040,000.00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93,439,232.58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115807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23海连G1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20,246,480.00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0.99</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外贸信托-云虹22号集合资金信托计划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国投泰康信托黄雀·音福32号集合资金信托计划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大家-长煜4号资产支持计划（第4期）优先级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光大永明-安盈6号资产支持计划（第1期）优先级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天津信托-天实511号集合资金信托计划（第4期）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0101070000001552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南银理财珠联璧合鑫逸稳一年226期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768463045.09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585946361.31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731000000.00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68239.10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247221.67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13580.45</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