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Z7003225000132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2025年05月21日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1,198,278,572.00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五矿国际信托有限公司,华鑫国际信托有限公司,天津信托有限责任公司,紫金信托有限责任公司,江苏省国际信托有限责任公司,中国对外经济贸易信托有限公司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2025年05月21日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682,147,780.10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272,544,057.34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221,513,766.48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30,701,472.49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10,939,665.29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Y30222份额净值为1.0159元，Y31222份额净值为1.0165元，Y32222份额净值为1.0171元，Y35222份额净值为1.0161元，Y36222份额净值为1.0165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93.83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6.17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407,008,248.00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374,123,592.30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183,038,564.96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152,628,093.00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61,252,701.64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40,118,293.20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0101050000001505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500633157.54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55871.12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298834.26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21396.62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