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南银理财珠联璧合鑫逸稳一年223期封闭式公募人民币理财产品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南银理财珠联璧合鑫逸稳一年223期封闭式公募人民币理财产品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Z7003225000136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2025年05月28日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1,700,689,483.00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2025年05月28日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1,044,852,291.93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293,297,049.01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270,014,255.00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55,832,771.73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27,416,095.83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33,472,833.91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Y30223份额净值为1.0139元，Y31223份额净值为1.0144元，Y32223份额净值为1.0150元，Y35223份额净值为1.0140元，Y36223份额净值为1.0143元，YB30223份额净值为1.0152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93.87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6.13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外贸信托臻璟系列集合资金信托计划39期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588,502,150.40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446,170,081.30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XTDKX202505270004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260,768,905.80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223,502,813.89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203,958,754.98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外贸信托臻璟系列集合资金信托计划39期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0101040000001515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南银理财珠联璧合鑫逸稳一年223期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424118868.95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60460.13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329788.16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16039.60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