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南银理财珠联璧合鑫逸稳两年76期封闭式公募人民币理财产品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南银理财珠联璧合鑫逸稳两年76期封闭式公募人民币理财产品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Z7003224000113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2024年06月19日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159,043,884.00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100.79%</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86,109,117.15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76,446,781.66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4,701,712.59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Y60076份额净值为1.0508元，Y61076份额净值为1.0523元，Y62076份额净值为1.0539</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85,819,663.23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79,225,168.17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47.37</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0101050000001044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3393.54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176762.18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2476.55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