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64,034,762.00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44,494,102.74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21,927,041.13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558,659.72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Y60081份额净值为1.0454元，Y61081份额净值为1.0469元，Y62081份额净值为1.0483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32,085,562.88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47.90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0101080000001085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64978.15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1811.82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