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Z7003224000147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2024年08月21日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98,656,624.00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100.71%</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中诚信托有限责任公司,广东粤财信托有限公司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68,829,750.80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22,186,227.66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11,956,714.65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Y60085份额净值为1.0431元，Y61085份额净值为1.0444元，Y62085份额净值为1.0458</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96.86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3.14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52,883,733.83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49,137,350.92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47.72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0101010000001116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962.99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82714.09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9186.95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