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南银理财珠联璧合鑫逸稳两年88期封闭式公募人民币理财产品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南银理财珠联璧合鑫逸稳两年88期封闭式公募人民币理财产品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Z7003224000170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2024年09月11日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157,810,299.00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100.77%</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中粮信托有限责任公司,中诚信托有限责任公司,百瑞信托有限责任公司,陆家嘴国际信托有限公司,泰康资产管理有限责任公司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100,568,464.60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1.0419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57,788,419.56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6,161,642.81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Y60088份额净值为1.0419元，Y61088份额净值为1.0432元，Y62088份额净值为1.0445</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96.94</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3.06</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73,058,109.45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51,100,674.51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XTDKX202409250021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27,068,546.25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16.45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9,565,317.72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2,020,531.13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靖江市欣城建设发展有限公司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百瑞恒益1571号集合资金信托计划（鹏南1号）2期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0101090000001160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5730.52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169554.13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5771.56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