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Z7003225000107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2025年04月30日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221,918,396.00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100.48%</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2025年04月30日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116,336,854.74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87,397,734.77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22,716,069.64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Y60115份额净值为1.0200元，Y61115份额净值为1.0206元，Y62115份额净值为1.0213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94.98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5.02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144,610,296.85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41,127,652.32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40,205,240.98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63,738.89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0101050000001478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100207.18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1214.13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