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南银理财珠联璧合鑫逸稳两年109期封闭式公募人民币理财产品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南银理财珠联璧合鑫逸稳两年109期封闭式公募人民币理财产品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Z7003225000056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2025年03月19日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179,253,411.00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117,288,295.34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61,288,285.12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7,351,829.04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Y60109份额净值为1.0367元，Y61109份额净值为1.0379元，Y62109份额净值为1.0392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93.89%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6.11%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166,934,343.05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18,569,155.88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0101020000001413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65914.97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826.97</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